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E2540" w14:textId="77777777" w:rsidR="00CD7102" w:rsidRPr="002C4FA9" w:rsidRDefault="00CD7102" w:rsidP="00CD7102">
      <w:pPr>
        <w:pStyle w:val="Pa4"/>
        <w:spacing w:after="220"/>
        <w:jc w:val="center"/>
        <w:rPr>
          <w:rFonts w:asciiTheme="minorHAnsi" w:hAnsiTheme="minorHAnsi" w:cstheme="minorHAnsi"/>
          <w:b/>
          <w:color w:val="000000"/>
          <w:sz w:val="28"/>
          <w:szCs w:val="28"/>
          <w:u w:val="single"/>
        </w:rPr>
      </w:pPr>
      <w:r w:rsidRPr="002C4FA9">
        <w:rPr>
          <w:rFonts w:asciiTheme="minorHAnsi" w:hAnsiTheme="minorHAnsi" w:cstheme="minorHAnsi"/>
          <w:b/>
          <w:color w:val="000000"/>
          <w:sz w:val="28"/>
          <w:szCs w:val="28"/>
          <w:u w:val="single"/>
        </w:rPr>
        <w:t>MELDCODE HUISELIJK GEWELD EN KINDERMISHANDELING</w:t>
      </w:r>
    </w:p>
    <w:p w14:paraId="4527C637" w14:textId="77777777" w:rsidR="005408C1" w:rsidRPr="002C4FA9" w:rsidRDefault="005408C1" w:rsidP="005408C1">
      <w:pPr>
        <w:pStyle w:val="Pa4"/>
        <w:spacing w:after="220"/>
        <w:rPr>
          <w:rFonts w:asciiTheme="minorHAnsi" w:hAnsiTheme="minorHAnsi" w:cstheme="minorHAnsi"/>
          <w:i/>
          <w:iCs/>
          <w:color w:val="000000"/>
          <w:sz w:val="19"/>
          <w:szCs w:val="19"/>
        </w:rPr>
      </w:pPr>
      <w:r w:rsidRPr="002C4FA9">
        <w:rPr>
          <w:rFonts w:asciiTheme="minorHAnsi" w:hAnsiTheme="minorHAnsi" w:cstheme="minorHAnsi"/>
          <w:color w:val="000000"/>
          <w:sz w:val="19"/>
          <w:szCs w:val="19"/>
        </w:rPr>
        <w:t>Het bevoegd gezag van</w:t>
      </w:r>
    </w:p>
    <w:p w14:paraId="21EC0E24" w14:textId="54CA9825" w:rsidR="005408C1" w:rsidRPr="002C4FA9" w:rsidRDefault="004C6C16" w:rsidP="005408C1">
      <w:pPr>
        <w:rPr>
          <w:rFonts w:cstheme="minorHAnsi"/>
          <w:b/>
        </w:rPr>
      </w:pPr>
      <w:r>
        <w:rPr>
          <w:rFonts w:cstheme="minorHAnsi"/>
          <w:b/>
        </w:rPr>
        <w:t>Zorg</w:t>
      </w:r>
      <w:r w:rsidR="00BF16BC">
        <w:rPr>
          <w:rFonts w:cstheme="minorHAnsi"/>
          <w:b/>
        </w:rPr>
        <w:t xml:space="preserve">adviesbureau , </w:t>
      </w:r>
    </w:p>
    <w:p w14:paraId="77E72C9A" w14:textId="77777777" w:rsidR="005408C1" w:rsidRPr="002C4FA9" w:rsidRDefault="005408C1" w:rsidP="005408C1">
      <w:pPr>
        <w:pStyle w:val="Pa4"/>
        <w:spacing w:after="220"/>
        <w:rPr>
          <w:rFonts w:asciiTheme="minorHAnsi" w:hAnsiTheme="minorHAnsi" w:cstheme="minorHAnsi"/>
          <w:color w:val="000000"/>
          <w:sz w:val="19"/>
          <w:szCs w:val="19"/>
        </w:rPr>
      </w:pPr>
      <w:r w:rsidRPr="002C4FA9">
        <w:rPr>
          <w:rFonts w:asciiTheme="minorHAnsi" w:hAnsiTheme="minorHAnsi" w:cstheme="minorHAnsi"/>
          <w:color w:val="000000"/>
          <w:sz w:val="19"/>
          <w:szCs w:val="19"/>
        </w:rPr>
        <w:t>Overwegende</w:t>
      </w:r>
    </w:p>
    <w:p w14:paraId="7AA7129E" w14:textId="0CC18399" w:rsidR="007023F3" w:rsidRPr="002C4FA9" w:rsidRDefault="005408C1" w:rsidP="005408C1">
      <w:pPr>
        <w:pStyle w:val="Pa4"/>
        <w:spacing w:after="220"/>
        <w:rPr>
          <w:rFonts w:asciiTheme="minorHAnsi" w:hAnsiTheme="minorHAnsi" w:cstheme="minorHAnsi"/>
          <w:color w:val="000000"/>
          <w:sz w:val="19"/>
          <w:szCs w:val="19"/>
        </w:rPr>
      </w:pPr>
      <w:r w:rsidRPr="002C4FA9">
        <w:rPr>
          <w:rFonts w:asciiTheme="minorHAnsi" w:hAnsiTheme="minorHAnsi" w:cstheme="minorHAnsi"/>
          <w:color w:val="000000"/>
          <w:sz w:val="19"/>
          <w:szCs w:val="19"/>
        </w:rPr>
        <w:t xml:space="preserve">dat </w:t>
      </w:r>
      <w:r w:rsidR="004C6C16">
        <w:rPr>
          <w:rFonts w:asciiTheme="minorHAnsi" w:hAnsiTheme="minorHAnsi" w:cstheme="minorHAnsi"/>
          <w:b/>
          <w:color w:val="000000"/>
          <w:sz w:val="19"/>
          <w:szCs w:val="19"/>
        </w:rPr>
        <w:t>ZOR</w:t>
      </w:r>
      <w:r w:rsidR="00BF16BC">
        <w:rPr>
          <w:rFonts w:asciiTheme="minorHAnsi" w:hAnsiTheme="minorHAnsi" w:cstheme="minorHAnsi"/>
          <w:b/>
          <w:color w:val="000000"/>
          <w:sz w:val="19"/>
          <w:szCs w:val="19"/>
        </w:rPr>
        <w:t xml:space="preserve">GADVIESBUREAU </w:t>
      </w:r>
      <w:r w:rsidRPr="002C4FA9">
        <w:rPr>
          <w:rFonts w:asciiTheme="minorHAnsi" w:hAnsiTheme="minorHAnsi" w:cstheme="minorHAnsi"/>
          <w:i/>
          <w:iCs/>
          <w:color w:val="000000"/>
          <w:sz w:val="19"/>
          <w:szCs w:val="19"/>
        </w:rPr>
        <w:t xml:space="preserve"> </w:t>
      </w:r>
      <w:r w:rsidRPr="002C4FA9">
        <w:rPr>
          <w:rFonts w:asciiTheme="minorHAnsi" w:hAnsiTheme="minorHAnsi" w:cstheme="minorHAnsi"/>
          <w:color w:val="000000"/>
          <w:sz w:val="19"/>
          <w:szCs w:val="19"/>
        </w:rPr>
        <w:t>verantwoordelijk is voor een goede kwaliteit van de dienstverle</w:t>
      </w:r>
      <w:r w:rsidRPr="002C4FA9">
        <w:rPr>
          <w:rFonts w:asciiTheme="minorHAnsi" w:hAnsiTheme="minorHAnsi" w:cstheme="minorHAnsi"/>
          <w:color w:val="000000"/>
          <w:sz w:val="19"/>
          <w:szCs w:val="19"/>
        </w:rPr>
        <w:softHyphen/>
        <w:t>ning aan zijn cliënten en dat deze verantwoor</w:t>
      </w:r>
      <w:r w:rsidRPr="002C4FA9">
        <w:rPr>
          <w:rFonts w:asciiTheme="minorHAnsi" w:hAnsiTheme="minorHAnsi" w:cstheme="minorHAnsi"/>
          <w:color w:val="000000"/>
          <w:sz w:val="19"/>
          <w:szCs w:val="19"/>
        </w:rPr>
        <w:softHyphen/>
        <w:t>delijkheid zeker ook aan de orde is in geval van dienstverlening aan cliënten die (vermoedelijk) te maken hebben met huiselijk geweld of kindermishandeling;</w:t>
      </w:r>
    </w:p>
    <w:p w14:paraId="76822F35" w14:textId="54E2E200" w:rsidR="005408C1" w:rsidRPr="002C4FA9" w:rsidRDefault="005408C1" w:rsidP="005408C1">
      <w:pPr>
        <w:pStyle w:val="Pa4"/>
        <w:spacing w:after="220"/>
        <w:rPr>
          <w:rFonts w:asciiTheme="minorHAnsi" w:hAnsiTheme="minorHAnsi" w:cstheme="minorHAnsi"/>
          <w:color w:val="000000"/>
          <w:sz w:val="19"/>
          <w:szCs w:val="19"/>
        </w:rPr>
      </w:pPr>
      <w:r w:rsidRPr="002C4FA9">
        <w:rPr>
          <w:rFonts w:asciiTheme="minorHAnsi" w:hAnsiTheme="minorHAnsi" w:cstheme="minorHAnsi"/>
          <w:color w:val="000000"/>
          <w:sz w:val="19"/>
          <w:szCs w:val="19"/>
        </w:rPr>
        <w:t xml:space="preserve">dat van de beroepskrachten die werkzaam zijn bij </w:t>
      </w:r>
      <w:r w:rsidR="00BF16BC">
        <w:rPr>
          <w:rFonts w:asciiTheme="minorHAnsi" w:hAnsiTheme="minorHAnsi" w:cstheme="minorHAnsi"/>
          <w:b/>
          <w:color w:val="000000"/>
          <w:sz w:val="19"/>
          <w:szCs w:val="19"/>
        </w:rPr>
        <w:t>ZORGADVIES</w:t>
      </w:r>
      <w:r w:rsidR="00382EDF">
        <w:rPr>
          <w:rFonts w:asciiTheme="minorHAnsi" w:hAnsiTheme="minorHAnsi" w:cstheme="minorHAnsi"/>
          <w:b/>
          <w:color w:val="000000"/>
          <w:sz w:val="19"/>
          <w:szCs w:val="19"/>
        </w:rPr>
        <w:t xml:space="preserve"> </w:t>
      </w:r>
      <w:r w:rsidR="00BF16BC">
        <w:rPr>
          <w:rFonts w:asciiTheme="minorHAnsi" w:hAnsiTheme="minorHAnsi" w:cstheme="minorHAnsi"/>
          <w:b/>
          <w:color w:val="000000"/>
          <w:sz w:val="19"/>
          <w:szCs w:val="19"/>
        </w:rPr>
        <w:t>BUREAU</w:t>
      </w:r>
      <w:r w:rsidRPr="002C4FA9">
        <w:rPr>
          <w:rFonts w:asciiTheme="minorHAnsi" w:hAnsiTheme="minorHAnsi" w:cstheme="minorHAnsi"/>
          <w:i/>
          <w:iCs/>
          <w:color w:val="000000"/>
          <w:sz w:val="19"/>
          <w:szCs w:val="19"/>
        </w:rPr>
        <w:t xml:space="preserve"> </w:t>
      </w:r>
      <w:r w:rsidRPr="002C4FA9">
        <w:rPr>
          <w:rFonts w:asciiTheme="minorHAnsi" w:hAnsiTheme="minorHAnsi" w:cstheme="minorHAnsi"/>
          <w:color w:val="000000"/>
          <w:sz w:val="19"/>
          <w:szCs w:val="19"/>
        </w:rPr>
        <w:t>op basis van deze verant</w:t>
      </w:r>
      <w:r w:rsidRPr="002C4FA9">
        <w:rPr>
          <w:rFonts w:asciiTheme="minorHAnsi" w:hAnsiTheme="minorHAnsi" w:cstheme="minorHAnsi"/>
          <w:color w:val="000000"/>
          <w:sz w:val="19"/>
          <w:szCs w:val="19"/>
        </w:rPr>
        <w:softHyphen/>
        <w:t>woordelijkheid wordt verwacht dat zij in alle contacten met cliënten attent zijn op signalen die kunnen duiden op huiselijk geweld of kindermishandeling en dat zij effectief reageren op deze signalen;</w:t>
      </w:r>
    </w:p>
    <w:p w14:paraId="7B59EF2C" w14:textId="1BD1D35E" w:rsidR="005408C1" w:rsidRPr="002C4FA9" w:rsidRDefault="005408C1" w:rsidP="005408C1">
      <w:pPr>
        <w:pStyle w:val="Pa4"/>
        <w:spacing w:after="220"/>
        <w:rPr>
          <w:rFonts w:asciiTheme="minorHAnsi" w:hAnsiTheme="minorHAnsi" w:cstheme="minorHAnsi"/>
          <w:color w:val="000000"/>
          <w:sz w:val="19"/>
          <w:szCs w:val="19"/>
        </w:rPr>
      </w:pPr>
      <w:r w:rsidRPr="002C4FA9">
        <w:rPr>
          <w:rFonts w:asciiTheme="minorHAnsi" w:hAnsiTheme="minorHAnsi" w:cstheme="minorHAnsi"/>
          <w:color w:val="000000"/>
          <w:sz w:val="19"/>
          <w:szCs w:val="19"/>
        </w:rPr>
        <w:t xml:space="preserve">dat </w:t>
      </w:r>
      <w:r w:rsidRPr="002C4FA9">
        <w:rPr>
          <w:rFonts w:asciiTheme="minorHAnsi" w:hAnsiTheme="minorHAnsi" w:cstheme="minorHAnsi"/>
          <w:i/>
          <w:iCs/>
          <w:color w:val="000000"/>
          <w:sz w:val="19"/>
          <w:szCs w:val="19"/>
        </w:rPr>
        <w:t xml:space="preserve"> </w:t>
      </w:r>
      <w:r w:rsidR="00BF16BC" w:rsidRPr="00BF16BC">
        <w:rPr>
          <w:rFonts w:asciiTheme="minorHAnsi" w:hAnsiTheme="minorHAnsi" w:cstheme="minorHAnsi"/>
          <w:b/>
          <w:bCs/>
          <w:i/>
          <w:iCs/>
          <w:color w:val="000000"/>
          <w:sz w:val="19"/>
          <w:szCs w:val="19"/>
        </w:rPr>
        <w:t>ZORGADVIES</w:t>
      </w:r>
      <w:r w:rsidR="00382EDF">
        <w:rPr>
          <w:rFonts w:asciiTheme="minorHAnsi" w:hAnsiTheme="minorHAnsi" w:cstheme="minorHAnsi"/>
          <w:b/>
          <w:bCs/>
          <w:i/>
          <w:iCs/>
          <w:color w:val="000000"/>
          <w:sz w:val="19"/>
          <w:szCs w:val="19"/>
        </w:rPr>
        <w:t xml:space="preserve"> </w:t>
      </w:r>
      <w:r w:rsidR="00BF16BC" w:rsidRPr="00BF16BC">
        <w:rPr>
          <w:rFonts w:asciiTheme="minorHAnsi" w:hAnsiTheme="minorHAnsi" w:cstheme="minorHAnsi"/>
          <w:b/>
          <w:bCs/>
          <w:i/>
          <w:iCs/>
          <w:color w:val="000000"/>
          <w:sz w:val="19"/>
          <w:szCs w:val="19"/>
        </w:rPr>
        <w:t xml:space="preserve">BUREAU </w:t>
      </w:r>
      <w:r w:rsidRPr="002C4FA9">
        <w:rPr>
          <w:rFonts w:asciiTheme="minorHAnsi" w:hAnsiTheme="minorHAnsi" w:cstheme="minorHAnsi"/>
          <w:color w:val="000000"/>
          <w:sz w:val="19"/>
          <w:szCs w:val="19"/>
        </w:rPr>
        <w:t xml:space="preserve">een meldcode wenst vast te stellen zodat de beroepskrachten die binnen </w:t>
      </w:r>
      <w:r w:rsidR="00BF16BC">
        <w:rPr>
          <w:rFonts w:asciiTheme="minorHAnsi" w:hAnsiTheme="minorHAnsi" w:cstheme="minorHAnsi"/>
          <w:b/>
          <w:color w:val="000000"/>
          <w:sz w:val="19"/>
          <w:szCs w:val="19"/>
        </w:rPr>
        <w:t>ZORGADVIES</w:t>
      </w:r>
      <w:r w:rsidR="00382EDF">
        <w:rPr>
          <w:rFonts w:asciiTheme="minorHAnsi" w:hAnsiTheme="minorHAnsi" w:cstheme="minorHAnsi"/>
          <w:b/>
          <w:color w:val="000000"/>
          <w:sz w:val="19"/>
          <w:szCs w:val="19"/>
        </w:rPr>
        <w:t xml:space="preserve"> </w:t>
      </w:r>
      <w:r w:rsidR="00BF16BC">
        <w:rPr>
          <w:rFonts w:asciiTheme="minorHAnsi" w:hAnsiTheme="minorHAnsi" w:cstheme="minorHAnsi"/>
          <w:b/>
          <w:color w:val="000000"/>
          <w:sz w:val="19"/>
          <w:szCs w:val="19"/>
        </w:rPr>
        <w:t>BUREAU</w:t>
      </w:r>
      <w:r w:rsidRPr="002C4FA9">
        <w:rPr>
          <w:rFonts w:asciiTheme="minorHAnsi" w:hAnsiTheme="minorHAnsi" w:cstheme="minorHAnsi"/>
          <w:i/>
          <w:iCs/>
          <w:color w:val="000000"/>
          <w:sz w:val="19"/>
          <w:szCs w:val="19"/>
        </w:rPr>
        <w:t xml:space="preserve"> </w:t>
      </w:r>
      <w:r w:rsidRPr="002C4FA9">
        <w:rPr>
          <w:rFonts w:asciiTheme="minorHAnsi" w:hAnsiTheme="minorHAnsi" w:cstheme="minorHAnsi"/>
          <w:color w:val="000000"/>
          <w:sz w:val="19"/>
          <w:szCs w:val="19"/>
        </w:rPr>
        <w:t>werkzaam zijn weten welke stappen van hen worden verwacht bij signalen van huiselijk geweld of kindermishandeling;</w:t>
      </w:r>
    </w:p>
    <w:p w14:paraId="443972FB" w14:textId="5BA675DE" w:rsidR="005408C1" w:rsidRPr="002C4FA9" w:rsidRDefault="005408C1" w:rsidP="005408C1">
      <w:pPr>
        <w:pStyle w:val="Pa4"/>
        <w:spacing w:after="220"/>
        <w:rPr>
          <w:rFonts w:asciiTheme="minorHAnsi" w:hAnsiTheme="minorHAnsi" w:cstheme="minorHAnsi"/>
          <w:color w:val="000000"/>
          <w:sz w:val="19"/>
          <w:szCs w:val="19"/>
        </w:rPr>
      </w:pPr>
      <w:r w:rsidRPr="002C4FA9">
        <w:rPr>
          <w:rFonts w:asciiTheme="minorHAnsi" w:hAnsiTheme="minorHAnsi" w:cstheme="minorHAnsi"/>
          <w:color w:val="000000"/>
          <w:sz w:val="19"/>
          <w:szCs w:val="19"/>
        </w:rPr>
        <w:t xml:space="preserve">dat </w:t>
      </w:r>
      <w:r w:rsidR="00BF16BC">
        <w:rPr>
          <w:rFonts w:asciiTheme="minorHAnsi" w:hAnsiTheme="minorHAnsi" w:cstheme="minorHAnsi"/>
          <w:b/>
          <w:color w:val="000000"/>
          <w:sz w:val="19"/>
          <w:szCs w:val="19"/>
        </w:rPr>
        <w:t>ZORGADVIES</w:t>
      </w:r>
      <w:r w:rsidR="00382EDF">
        <w:rPr>
          <w:rFonts w:asciiTheme="minorHAnsi" w:hAnsiTheme="minorHAnsi" w:cstheme="minorHAnsi"/>
          <w:b/>
          <w:color w:val="000000"/>
          <w:sz w:val="19"/>
          <w:szCs w:val="19"/>
        </w:rPr>
        <w:t xml:space="preserve"> </w:t>
      </w:r>
      <w:r w:rsidR="00BF16BC">
        <w:rPr>
          <w:rFonts w:asciiTheme="minorHAnsi" w:hAnsiTheme="minorHAnsi" w:cstheme="minorHAnsi"/>
          <w:b/>
          <w:color w:val="000000"/>
          <w:sz w:val="19"/>
          <w:szCs w:val="19"/>
        </w:rPr>
        <w:t>BUREAU</w:t>
      </w:r>
      <w:r w:rsidRPr="002C4FA9">
        <w:rPr>
          <w:rFonts w:asciiTheme="minorHAnsi" w:hAnsiTheme="minorHAnsi" w:cstheme="minorHAnsi"/>
          <w:i/>
          <w:iCs/>
          <w:color w:val="000000"/>
          <w:sz w:val="19"/>
          <w:szCs w:val="19"/>
        </w:rPr>
        <w:t xml:space="preserve"> </w:t>
      </w:r>
      <w:r w:rsidRPr="002C4FA9">
        <w:rPr>
          <w:rFonts w:asciiTheme="minorHAnsi" w:hAnsiTheme="minorHAnsi" w:cstheme="minorHAnsi"/>
          <w:color w:val="000000"/>
          <w:sz w:val="19"/>
          <w:szCs w:val="19"/>
        </w:rPr>
        <w:t>in deze code ook vastlegt op welke wijze zij de beroepskrachten bij deze stappen ondersteunt;</w:t>
      </w:r>
    </w:p>
    <w:p w14:paraId="6AFCD4BB" w14:textId="77777777" w:rsidR="005408C1" w:rsidRPr="002C4FA9" w:rsidRDefault="005408C1" w:rsidP="005408C1">
      <w:pPr>
        <w:pStyle w:val="Pa4"/>
        <w:spacing w:after="220"/>
        <w:rPr>
          <w:rFonts w:asciiTheme="minorHAnsi" w:hAnsiTheme="minorHAnsi" w:cstheme="minorHAnsi"/>
          <w:color w:val="000000"/>
          <w:sz w:val="19"/>
          <w:szCs w:val="19"/>
        </w:rPr>
      </w:pPr>
      <w:r w:rsidRPr="002C4FA9">
        <w:rPr>
          <w:rFonts w:asciiTheme="minorHAnsi" w:hAnsiTheme="minorHAnsi" w:cstheme="minorHAnsi"/>
          <w:color w:val="000000"/>
          <w:sz w:val="19"/>
          <w:szCs w:val="19"/>
        </w:rPr>
        <w:t xml:space="preserve">dat onder </w:t>
      </w:r>
      <w:r w:rsidRPr="002C4FA9">
        <w:rPr>
          <w:rFonts w:asciiTheme="minorHAnsi" w:hAnsiTheme="minorHAnsi" w:cstheme="minorHAnsi"/>
          <w:b/>
          <w:i/>
          <w:iCs/>
          <w:color w:val="000000"/>
          <w:sz w:val="19"/>
          <w:szCs w:val="19"/>
          <w:u w:val="single"/>
        </w:rPr>
        <w:t>huiselijk geweld</w:t>
      </w:r>
      <w:r w:rsidRPr="002C4FA9">
        <w:rPr>
          <w:rFonts w:asciiTheme="minorHAnsi" w:hAnsiTheme="minorHAnsi" w:cstheme="minorHAnsi"/>
          <w:i/>
          <w:iCs/>
          <w:color w:val="000000"/>
          <w:sz w:val="19"/>
          <w:szCs w:val="19"/>
        </w:rPr>
        <w:t xml:space="preserve"> </w:t>
      </w:r>
      <w:r w:rsidRPr="002C4FA9">
        <w:rPr>
          <w:rFonts w:asciiTheme="minorHAnsi" w:hAnsiTheme="minorHAnsi" w:cstheme="minorHAnsi"/>
          <w:color w:val="000000"/>
          <w:sz w:val="19"/>
          <w:szCs w:val="19"/>
        </w:rPr>
        <w:t>wordt verstaan: lichamelijk, geestelijk of seksueel geweld, of bedreiging daarmee door iemand uit de huiselijke kring. Waarbij onder geweld wordt verstaan: de fysieke, seksuele, psychische of economische aantasting van de persoonlijke integriteit van het slachtoffer.</w:t>
      </w:r>
    </w:p>
    <w:p w14:paraId="007A0A11" w14:textId="77777777" w:rsidR="005408C1" w:rsidRPr="002C4FA9" w:rsidRDefault="005408C1" w:rsidP="005408C1">
      <w:pPr>
        <w:pStyle w:val="Pa4"/>
        <w:spacing w:after="220"/>
        <w:rPr>
          <w:rFonts w:asciiTheme="minorHAnsi" w:hAnsiTheme="minorHAnsi" w:cstheme="minorHAnsi"/>
          <w:color w:val="000000"/>
          <w:sz w:val="19"/>
          <w:szCs w:val="19"/>
        </w:rPr>
      </w:pPr>
      <w:r w:rsidRPr="002C4FA9">
        <w:rPr>
          <w:rFonts w:asciiTheme="minorHAnsi" w:hAnsiTheme="minorHAnsi" w:cstheme="minorHAnsi"/>
          <w:color w:val="000000"/>
          <w:sz w:val="19"/>
          <w:szCs w:val="19"/>
        </w:rPr>
        <w:t>Daaronder worden ook begrepen ouderenmis</w:t>
      </w:r>
      <w:r w:rsidRPr="002C4FA9">
        <w:rPr>
          <w:rFonts w:asciiTheme="minorHAnsi" w:hAnsiTheme="minorHAnsi" w:cstheme="minorHAnsi"/>
          <w:color w:val="000000"/>
          <w:sz w:val="19"/>
          <w:szCs w:val="19"/>
        </w:rPr>
        <w:softHyphen/>
        <w:t xml:space="preserve">handeling, geweld tegen ouders, vrouwelijke genitale verminking, huwelijksdwang en eer gerelateerde geweld. Tot de huiselijke kring van het slachtoffer behoren: familieleden, huisgenoten, de echtgenoot of voormalig echtgenoot, of (ex-) partner, mantelzorgers; </w:t>
      </w:r>
    </w:p>
    <w:p w14:paraId="64E0D2AA" w14:textId="45609970" w:rsidR="005408C1" w:rsidRPr="002C4FA9" w:rsidRDefault="005408C1" w:rsidP="005408C1">
      <w:pPr>
        <w:pStyle w:val="Pa4"/>
        <w:spacing w:after="220"/>
        <w:rPr>
          <w:rFonts w:asciiTheme="minorHAnsi" w:hAnsiTheme="minorHAnsi" w:cstheme="minorHAnsi"/>
          <w:color w:val="000000"/>
          <w:sz w:val="19"/>
          <w:szCs w:val="19"/>
        </w:rPr>
      </w:pPr>
      <w:r w:rsidRPr="002C4FA9">
        <w:rPr>
          <w:rFonts w:asciiTheme="minorHAnsi" w:hAnsiTheme="minorHAnsi" w:cstheme="minorHAnsi"/>
          <w:color w:val="000000"/>
          <w:sz w:val="19"/>
          <w:szCs w:val="19"/>
        </w:rPr>
        <w:t xml:space="preserve">dat onder </w:t>
      </w:r>
      <w:r w:rsidRPr="002C4FA9">
        <w:rPr>
          <w:rFonts w:asciiTheme="minorHAnsi" w:hAnsiTheme="minorHAnsi" w:cstheme="minorHAnsi"/>
          <w:b/>
          <w:i/>
          <w:iCs/>
          <w:color w:val="000000"/>
          <w:sz w:val="19"/>
          <w:szCs w:val="19"/>
          <w:u w:val="single"/>
        </w:rPr>
        <w:t>kindermishandeling</w:t>
      </w:r>
      <w:r w:rsidRPr="002C4FA9">
        <w:rPr>
          <w:rFonts w:asciiTheme="minorHAnsi" w:hAnsiTheme="minorHAnsi" w:cstheme="minorHAnsi"/>
          <w:i/>
          <w:iCs/>
          <w:color w:val="000000"/>
          <w:sz w:val="19"/>
          <w:szCs w:val="19"/>
        </w:rPr>
        <w:t xml:space="preserve"> </w:t>
      </w:r>
      <w:r w:rsidRPr="002C4FA9">
        <w:rPr>
          <w:rFonts w:asciiTheme="minorHAnsi" w:hAnsiTheme="minorHAnsi" w:cstheme="minorHAnsi"/>
          <w:color w:val="000000"/>
          <w:sz w:val="19"/>
          <w:szCs w:val="19"/>
        </w:rPr>
        <w:t>wordt verstaan: elke vorm van een voor een minderjarige bedrei</w:t>
      </w:r>
      <w:r w:rsidRPr="002C4FA9">
        <w:rPr>
          <w:rFonts w:asciiTheme="minorHAnsi" w:hAnsiTheme="minorHAnsi" w:cstheme="minorHAnsi"/>
          <w:color w:val="000000"/>
          <w:sz w:val="19"/>
          <w:szCs w:val="19"/>
        </w:rPr>
        <w:softHyphen/>
        <w:t>gende of gewelddadige interactie van fysieke, psychische of seksuele aard, die de ouders of andere personen ten opzichte van wie de minderjarige in een relatie van afhankelijkheid of van onvrijheid staat, actief of passief opdringen, waardoor ernstige schade wordt berokkend, of dreigt te worden berokkend aan de minderjarige in de vorm van fysiek of psychisch letsel. Daaronder is ook begrepen eer gerelateerd geweld, huwelijksdwang, vrouwelijke genitale verminking en het als minderjarige getuige zijn van huiselijk geweld tussen ouders en/of andere huisgenoten;</w:t>
      </w:r>
      <w:r w:rsidRPr="002C4FA9">
        <w:rPr>
          <w:rFonts w:asciiTheme="minorHAnsi" w:hAnsiTheme="minorHAnsi" w:cs="RijksoverheidSerif"/>
          <w:color w:val="000000"/>
          <w:sz w:val="19"/>
          <w:szCs w:val="19"/>
        </w:rPr>
        <w:t xml:space="preserve"> </w:t>
      </w:r>
      <w:r w:rsidRPr="002C4FA9">
        <w:rPr>
          <w:rFonts w:asciiTheme="minorHAnsi" w:hAnsiTheme="minorHAnsi" w:cstheme="minorHAnsi"/>
          <w:color w:val="000000"/>
          <w:sz w:val="19"/>
          <w:szCs w:val="19"/>
        </w:rPr>
        <w:t xml:space="preserve">dat onder </w:t>
      </w:r>
      <w:r w:rsidRPr="002C4FA9">
        <w:rPr>
          <w:rFonts w:asciiTheme="minorHAnsi" w:hAnsiTheme="minorHAnsi" w:cstheme="minorHAnsi"/>
          <w:i/>
          <w:iCs/>
          <w:color w:val="000000"/>
          <w:sz w:val="19"/>
          <w:szCs w:val="19"/>
        </w:rPr>
        <w:t>beroepskracht</w:t>
      </w:r>
      <w:r w:rsidRPr="002C4FA9">
        <w:rPr>
          <w:rFonts w:asciiTheme="minorHAnsi" w:hAnsiTheme="minorHAnsi" w:cstheme="minorHAnsi"/>
          <w:color w:val="000000"/>
          <w:sz w:val="11"/>
          <w:szCs w:val="11"/>
        </w:rPr>
        <w:t xml:space="preserve">11 </w:t>
      </w:r>
      <w:r w:rsidRPr="002C4FA9">
        <w:rPr>
          <w:rFonts w:asciiTheme="minorHAnsi" w:hAnsiTheme="minorHAnsi" w:cstheme="minorHAnsi"/>
          <w:color w:val="000000"/>
          <w:sz w:val="19"/>
          <w:szCs w:val="19"/>
        </w:rPr>
        <w:t xml:space="preserve">in deze code wordt verstaan: de beroepskracht die voor </w:t>
      </w:r>
      <w:r w:rsidR="00F54FA5" w:rsidRPr="00F54FA5">
        <w:rPr>
          <w:rFonts w:asciiTheme="minorHAnsi" w:hAnsiTheme="minorHAnsi" w:cstheme="minorHAnsi"/>
          <w:color w:val="000000"/>
          <w:sz w:val="19"/>
          <w:szCs w:val="19"/>
        </w:rPr>
        <w:t>ZORGADVIESBUREAU</w:t>
      </w:r>
      <w:r w:rsidRPr="002C4FA9">
        <w:rPr>
          <w:rFonts w:asciiTheme="minorHAnsi" w:hAnsiTheme="minorHAnsi" w:cstheme="minorHAnsi"/>
          <w:i/>
          <w:iCs/>
          <w:color w:val="000000"/>
          <w:sz w:val="19"/>
          <w:szCs w:val="19"/>
        </w:rPr>
        <w:t xml:space="preserve"> </w:t>
      </w:r>
      <w:r w:rsidRPr="002C4FA9">
        <w:rPr>
          <w:rFonts w:asciiTheme="minorHAnsi" w:hAnsiTheme="minorHAnsi" w:cstheme="minorHAnsi"/>
          <w:color w:val="000000"/>
          <w:sz w:val="19"/>
          <w:szCs w:val="19"/>
        </w:rPr>
        <w:t>werkzaam is en die in dit verband aan cliënten van de organisatie zorg, begeleiding, onderwijs, of een andere wijze van ondersteu</w:t>
      </w:r>
      <w:r w:rsidRPr="002C4FA9">
        <w:rPr>
          <w:rFonts w:asciiTheme="minorHAnsi" w:hAnsiTheme="minorHAnsi" w:cstheme="minorHAnsi"/>
          <w:color w:val="000000"/>
          <w:sz w:val="19"/>
          <w:szCs w:val="19"/>
        </w:rPr>
        <w:softHyphen/>
        <w:t>ning biedt;</w:t>
      </w:r>
    </w:p>
    <w:p w14:paraId="1FFEAF35" w14:textId="77777777" w:rsidR="005408C1" w:rsidRPr="002C4FA9" w:rsidRDefault="005408C1" w:rsidP="005408C1">
      <w:pPr>
        <w:autoSpaceDE w:val="0"/>
        <w:autoSpaceDN w:val="0"/>
        <w:adjustRightInd w:val="0"/>
        <w:spacing w:after="220" w:line="191" w:lineRule="atLeast"/>
        <w:rPr>
          <w:rFonts w:cstheme="minorHAnsi"/>
          <w:color w:val="000000"/>
          <w:sz w:val="19"/>
          <w:szCs w:val="19"/>
        </w:rPr>
      </w:pPr>
      <w:r w:rsidRPr="002C4FA9">
        <w:rPr>
          <w:rFonts w:cstheme="minorHAnsi"/>
          <w:color w:val="000000"/>
          <w:sz w:val="19"/>
          <w:szCs w:val="19"/>
        </w:rPr>
        <w:t xml:space="preserve">dat onder </w:t>
      </w:r>
      <w:r w:rsidRPr="002C4FA9">
        <w:rPr>
          <w:rFonts w:cstheme="minorHAnsi"/>
          <w:i/>
          <w:iCs/>
          <w:color w:val="000000"/>
          <w:sz w:val="19"/>
          <w:szCs w:val="19"/>
        </w:rPr>
        <w:t xml:space="preserve">cliënt </w:t>
      </w:r>
      <w:r w:rsidRPr="002C4FA9">
        <w:rPr>
          <w:rFonts w:cstheme="minorHAnsi"/>
          <w:color w:val="000000"/>
          <w:sz w:val="19"/>
          <w:szCs w:val="19"/>
        </w:rPr>
        <w:t>in deze code wordt verstaan: iedere persoon aan wie de beroepskracht zijn professionele diensten verleent.</w:t>
      </w:r>
    </w:p>
    <w:p w14:paraId="0483794B" w14:textId="1C04B2BF" w:rsidR="00F54FA5" w:rsidRPr="00F54FA5" w:rsidRDefault="005408C1">
      <w:pPr>
        <w:rPr>
          <w:rFonts w:cstheme="minorHAnsi"/>
        </w:rPr>
      </w:pPr>
      <w:r w:rsidRPr="002C4FA9">
        <w:rPr>
          <w:rFonts w:cstheme="minorHAnsi"/>
          <w:color w:val="000000"/>
          <w:sz w:val="19"/>
          <w:szCs w:val="19"/>
        </w:rPr>
        <w:t>In aanmerking nemende de Wet bescherming persoonsgegevens; de Wet maatschappelijke ondersteuning (W</w:t>
      </w:r>
      <w:r w:rsidR="00DF0FF5" w:rsidRPr="002C4FA9">
        <w:rPr>
          <w:rFonts w:cstheme="minorHAnsi"/>
          <w:color w:val="000000"/>
          <w:sz w:val="19"/>
          <w:szCs w:val="19"/>
        </w:rPr>
        <w:t>MO</w:t>
      </w:r>
      <w:r w:rsidRPr="002C4FA9">
        <w:rPr>
          <w:rFonts w:cstheme="minorHAnsi"/>
          <w:color w:val="000000"/>
          <w:sz w:val="19"/>
          <w:szCs w:val="19"/>
        </w:rPr>
        <w:t xml:space="preserve">) , en de Wet Langdurige Zorg (WLZ), </w:t>
      </w:r>
      <w:r w:rsidRPr="002C4FA9">
        <w:rPr>
          <w:rFonts w:cstheme="minorHAnsi"/>
          <w:i/>
          <w:iCs/>
          <w:color w:val="000000"/>
          <w:sz w:val="19"/>
          <w:szCs w:val="19"/>
        </w:rPr>
        <w:t xml:space="preserve">en </w:t>
      </w:r>
      <w:r w:rsidRPr="002C4FA9">
        <w:rPr>
          <w:rFonts w:cstheme="minorHAnsi"/>
          <w:color w:val="000000"/>
          <w:sz w:val="19"/>
          <w:szCs w:val="19"/>
        </w:rPr>
        <w:t xml:space="preserve">het privacyreglement van </w:t>
      </w:r>
      <w:r w:rsidR="00F54FA5" w:rsidRPr="00F54FA5">
        <w:rPr>
          <w:rFonts w:cstheme="minorHAnsi"/>
          <w:color w:val="000000"/>
          <w:sz w:val="19"/>
          <w:szCs w:val="19"/>
        </w:rPr>
        <w:t>ZORGADVIES</w:t>
      </w:r>
      <w:r w:rsidR="00382EDF">
        <w:rPr>
          <w:rFonts w:cstheme="minorHAnsi"/>
          <w:color w:val="000000"/>
          <w:sz w:val="19"/>
          <w:szCs w:val="19"/>
        </w:rPr>
        <w:t xml:space="preserve"> </w:t>
      </w:r>
      <w:r w:rsidR="00F54FA5" w:rsidRPr="00F54FA5">
        <w:rPr>
          <w:rFonts w:cstheme="minorHAnsi"/>
          <w:color w:val="000000"/>
          <w:sz w:val="19"/>
          <w:szCs w:val="19"/>
        </w:rPr>
        <w:t>BUREAU</w:t>
      </w:r>
      <w:r w:rsidRPr="002C4FA9">
        <w:rPr>
          <w:rFonts w:cstheme="minorHAnsi"/>
          <w:b/>
          <w:color w:val="000000"/>
          <w:sz w:val="19"/>
          <w:szCs w:val="19"/>
        </w:rPr>
        <w:t>.</w:t>
      </w:r>
    </w:p>
    <w:p w14:paraId="6573C012" w14:textId="77777777" w:rsidR="00F54FA5" w:rsidRDefault="00F54FA5">
      <w:pPr>
        <w:rPr>
          <w:rFonts w:cstheme="minorHAnsi"/>
          <w:b/>
          <w:bCs/>
          <w:i/>
          <w:color w:val="000000"/>
          <w:sz w:val="24"/>
          <w:szCs w:val="24"/>
          <w:u w:val="single"/>
        </w:rPr>
      </w:pPr>
    </w:p>
    <w:p w14:paraId="204C9BCF" w14:textId="77777777" w:rsidR="00F54FA5" w:rsidRDefault="00F54FA5">
      <w:pPr>
        <w:rPr>
          <w:rFonts w:cstheme="minorHAnsi"/>
          <w:b/>
          <w:bCs/>
          <w:i/>
          <w:color w:val="000000"/>
          <w:sz w:val="24"/>
          <w:szCs w:val="24"/>
          <w:u w:val="single"/>
        </w:rPr>
      </w:pPr>
    </w:p>
    <w:p w14:paraId="3D9A3F86" w14:textId="249C6E9F" w:rsidR="0067702F" w:rsidRPr="002C4FA9" w:rsidRDefault="009D0856">
      <w:pPr>
        <w:rPr>
          <w:rFonts w:cstheme="minorHAnsi"/>
          <w:b/>
          <w:bCs/>
          <w:i/>
          <w:color w:val="000000"/>
          <w:sz w:val="24"/>
          <w:szCs w:val="24"/>
          <w:u w:val="single"/>
        </w:rPr>
      </w:pPr>
      <w:r w:rsidRPr="002C4FA9">
        <w:rPr>
          <w:rFonts w:cstheme="minorHAnsi"/>
          <w:b/>
          <w:bCs/>
          <w:i/>
          <w:color w:val="000000"/>
          <w:sz w:val="24"/>
          <w:szCs w:val="24"/>
          <w:u w:val="single"/>
        </w:rPr>
        <w:t>Stelt de volgende Meldcode Huiselijk Geweld en Kindermishandeling vast.</w:t>
      </w:r>
    </w:p>
    <w:p w14:paraId="6183C082" w14:textId="77777777" w:rsidR="009D0856" w:rsidRPr="002C4FA9" w:rsidRDefault="009D0856">
      <w:pPr>
        <w:rPr>
          <w:rFonts w:cstheme="minorHAnsi"/>
        </w:rPr>
      </w:pPr>
    </w:p>
    <w:p w14:paraId="167D2A59" w14:textId="77777777" w:rsidR="009D0856" w:rsidRPr="002C4FA9" w:rsidRDefault="009D0856">
      <w:pPr>
        <w:rPr>
          <w:rFonts w:cstheme="minorHAnsi"/>
        </w:rPr>
      </w:pPr>
    </w:p>
    <w:p w14:paraId="5ACE5A1E" w14:textId="77777777" w:rsidR="009D0856" w:rsidRPr="002C4FA9" w:rsidRDefault="009D0856">
      <w:pPr>
        <w:rPr>
          <w:rFonts w:cstheme="minorHAnsi"/>
        </w:rPr>
      </w:pPr>
    </w:p>
    <w:p w14:paraId="39641D2C" w14:textId="77777777" w:rsidR="009D0856" w:rsidRPr="002C4FA9" w:rsidRDefault="009D0856">
      <w:pPr>
        <w:rPr>
          <w:rFonts w:cstheme="minorHAnsi"/>
        </w:rPr>
      </w:pPr>
    </w:p>
    <w:p w14:paraId="50BFE684" w14:textId="77777777" w:rsidR="009D0856" w:rsidRPr="002C4FA9" w:rsidRDefault="009D0856">
      <w:pPr>
        <w:rPr>
          <w:rFonts w:cstheme="minorHAnsi"/>
        </w:rPr>
      </w:pPr>
    </w:p>
    <w:p w14:paraId="6CFB455E" w14:textId="77777777" w:rsidR="009D0856" w:rsidRPr="002C4FA9" w:rsidRDefault="009D0856">
      <w:pPr>
        <w:rPr>
          <w:rFonts w:cstheme="minorHAnsi"/>
          <w:b/>
          <w:color w:val="000000"/>
          <w:sz w:val="24"/>
          <w:szCs w:val="24"/>
        </w:rPr>
      </w:pPr>
      <w:r w:rsidRPr="002C4FA9">
        <w:rPr>
          <w:rFonts w:cstheme="minorHAnsi"/>
          <w:b/>
          <w:color w:val="000000"/>
          <w:sz w:val="24"/>
          <w:szCs w:val="24"/>
        </w:rPr>
        <w:t>STAPPENPLAN BIJ SIGNALEN VAN HUISELIJK GEWELD EN KINDERMISHANDELING</w:t>
      </w:r>
    </w:p>
    <w:p w14:paraId="7EA12B2B" w14:textId="77777777" w:rsidR="009D0856" w:rsidRPr="002C4FA9" w:rsidRDefault="009D0856" w:rsidP="0054052A">
      <w:pPr>
        <w:rPr>
          <w:rFonts w:cstheme="minorHAnsi"/>
          <w:b/>
          <w:bCs/>
          <w:i/>
          <w:color w:val="000000"/>
          <w:sz w:val="24"/>
          <w:szCs w:val="24"/>
          <w:u w:val="single"/>
        </w:rPr>
      </w:pPr>
      <w:r w:rsidRPr="002C4FA9">
        <w:rPr>
          <w:rFonts w:cstheme="minorHAnsi"/>
          <w:b/>
          <w:bCs/>
          <w:i/>
          <w:color w:val="000000"/>
          <w:sz w:val="24"/>
          <w:szCs w:val="24"/>
          <w:u w:val="single"/>
        </w:rPr>
        <w:t>Stap 1: In kaart brengen van signalen</w:t>
      </w:r>
    </w:p>
    <w:p w14:paraId="080212ED" w14:textId="77777777" w:rsidR="009D0856" w:rsidRPr="002C4FA9" w:rsidRDefault="009D0856" w:rsidP="009D0856">
      <w:pPr>
        <w:pStyle w:val="Pa4"/>
        <w:spacing w:after="220"/>
        <w:rPr>
          <w:rFonts w:asciiTheme="minorHAnsi" w:hAnsiTheme="minorHAnsi" w:cstheme="minorHAnsi"/>
          <w:color w:val="000000"/>
          <w:sz w:val="19"/>
          <w:szCs w:val="19"/>
        </w:rPr>
      </w:pPr>
      <w:r w:rsidRPr="002C4FA9">
        <w:rPr>
          <w:rFonts w:asciiTheme="minorHAnsi" w:hAnsiTheme="minorHAnsi" w:cstheme="minorHAnsi"/>
          <w:color w:val="000000"/>
          <w:sz w:val="19"/>
          <w:szCs w:val="19"/>
        </w:rPr>
        <w:t>Breng de signalen die een vermoeden van huiselijk geweld of kindermishandeling bevestigen of ontkrachten in kaart en leg deze vast.</w:t>
      </w:r>
    </w:p>
    <w:p w14:paraId="529CBCC7" w14:textId="77777777" w:rsidR="009D0856" w:rsidRPr="002C4FA9" w:rsidRDefault="009D0856" w:rsidP="009D0856">
      <w:pPr>
        <w:pStyle w:val="Pa4"/>
        <w:spacing w:after="220"/>
        <w:rPr>
          <w:rFonts w:asciiTheme="minorHAnsi" w:hAnsiTheme="minorHAnsi" w:cstheme="minorHAnsi"/>
          <w:color w:val="000000"/>
          <w:sz w:val="19"/>
          <w:szCs w:val="19"/>
        </w:rPr>
      </w:pPr>
      <w:r w:rsidRPr="002C4FA9">
        <w:rPr>
          <w:rFonts w:asciiTheme="minorHAnsi" w:hAnsiTheme="minorHAnsi" w:cstheme="minorHAnsi"/>
          <w:color w:val="000000"/>
          <w:sz w:val="19"/>
          <w:szCs w:val="19"/>
        </w:rPr>
        <w:t>Leg ook de contacten over de signalen vast, evenals de stappen die worden gezet en de besluiten die worden genomen.</w:t>
      </w:r>
    </w:p>
    <w:p w14:paraId="6202FE59" w14:textId="77777777" w:rsidR="009D0856" w:rsidRPr="002C4FA9" w:rsidRDefault="009D0856" w:rsidP="009D0856">
      <w:pPr>
        <w:pStyle w:val="Pa4"/>
        <w:spacing w:after="220"/>
        <w:rPr>
          <w:rFonts w:asciiTheme="minorHAnsi" w:hAnsiTheme="minorHAnsi" w:cstheme="minorHAnsi"/>
          <w:color w:val="000000"/>
          <w:sz w:val="19"/>
          <w:szCs w:val="19"/>
        </w:rPr>
      </w:pPr>
      <w:r w:rsidRPr="002C4FA9">
        <w:rPr>
          <w:rFonts w:asciiTheme="minorHAnsi" w:hAnsiTheme="minorHAnsi" w:cstheme="minorHAnsi"/>
          <w:color w:val="000000"/>
          <w:sz w:val="19"/>
          <w:szCs w:val="19"/>
        </w:rPr>
        <w:t>Maak bij het signaleren van huiselijk geweld of kindermishandeling gebruik van een signale</w:t>
      </w:r>
      <w:r w:rsidRPr="002C4FA9">
        <w:rPr>
          <w:rFonts w:asciiTheme="minorHAnsi" w:hAnsiTheme="minorHAnsi" w:cstheme="minorHAnsi"/>
          <w:color w:val="000000"/>
          <w:sz w:val="19"/>
          <w:szCs w:val="19"/>
        </w:rPr>
        <w:softHyphen/>
        <w:t>ringsinstrument als uw organisatie daarover beschikt.</w:t>
      </w:r>
    </w:p>
    <w:p w14:paraId="27E4974B" w14:textId="77777777" w:rsidR="009D0856" w:rsidRPr="002C4FA9" w:rsidRDefault="009D0856" w:rsidP="009D0856">
      <w:pPr>
        <w:pStyle w:val="Pa4"/>
        <w:spacing w:after="220"/>
        <w:rPr>
          <w:rFonts w:asciiTheme="minorHAnsi" w:hAnsiTheme="minorHAnsi" w:cstheme="minorHAnsi"/>
          <w:color w:val="000000"/>
          <w:sz w:val="19"/>
          <w:szCs w:val="19"/>
        </w:rPr>
      </w:pPr>
      <w:r w:rsidRPr="002C4FA9">
        <w:rPr>
          <w:rFonts w:asciiTheme="minorHAnsi" w:hAnsiTheme="minorHAnsi" w:cstheme="minorHAnsi"/>
          <w:color w:val="000000"/>
          <w:sz w:val="19"/>
          <w:szCs w:val="19"/>
        </w:rPr>
        <w:t>Beschrijf uw signalen zo feitelijk mogelijk. Worden ook hypothesen en veronderstellingen vastgelegd, vermeld dan uitdrukkelijk dat het gaat om een hypothese of veronderstelling. Maak een vervolgaantekening als een hypothese of veronderstelling later wordt bevestigd of ontkracht.</w:t>
      </w:r>
    </w:p>
    <w:p w14:paraId="078CCE7F" w14:textId="77777777" w:rsidR="009D0856" w:rsidRPr="002C4FA9" w:rsidRDefault="009D0856" w:rsidP="009D0856">
      <w:pPr>
        <w:pStyle w:val="Pa4"/>
        <w:spacing w:after="220"/>
        <w:rPr>
          <w:rFonts w:asciiTheme="minorHAnsi" w:hAnsiTheme="minorHAnsi" w:cstheme="minorHAnsi"/>
          <w:color w:val="000000"/>
          <w:sz w:val="19"/>
          <w:szCs w:val="19"/>
        </w:rPr>
      </w:pPr>
      <w:r w:rsidRPr="002C4FA9">
        <w:rPr>
          <w:rFonts w:asciiTheme="minorHAnsi" w:hAnsiTheme="minorHAnsi" w:cstheme="minorHAnsi"/>
          <w:color w:val="000000"/>
          <w:sz w:val="19"/>
          <w:szCs w:val="19"/>
        </w:rPr>
        <w:t>Vermeld de bron als er informatie van derden wordt vastgelegd.</w:t>
      </w:r>
    </w:p>
    <w:p w14:paraId="3FDAA518" w14:textId="77777777" w:rsidR="009D0856" w:rsidRPr="002C4FA9" w:rsidRDefault="009D0856" w:rsidP="009D0856">
      <w:pPr>
        <w:pStyle w:val="Pa4"/>
        <w:spacing w:after="220"/>
        <w:rPr>
          <w:rFonts w:asciiTheme="minorHAnsi" w:hAnsiTheme="minorHAnsi" w:cstheme="minorHAnsi"/>
          <w:color w:val="000000"/>
          <w:sz w:val="19"/>
          <w:szCs w:val="19"/>
        </w:rPr>
      </w:pPr>
      <w:r w:rsidRPr="002C4FA9">
        <w:rPr>
          <w:rFonts w:asciiTheme="minorHAnsi" w:hAnsiTheme="minorHAnsi" w:cstheme="minorHAnsi"/>
          <w:color w:val="000000"/>
          <w:sz w:val="19"/>
          <w:szCs w:val="19"/>
        </w:rPr>
        <w:t>Leg diagnoses alleen vast als ze zijn gesteld door een bevoegde beroepskracht.</w:t>
      </w:r>
    </w:p>
    <w:p w14:paraId="41FC6415" w14:textId="77777777" w:rsidR="009D0856" w:rsidRPr="002C4FA9" w:rsidRDefault="009D0856" w:rsidP="009D0856">
      <w:pPr>
        <w:pStyle w:val="Pa3"/>
        <w:rPr>
          <w:rFonts w:asciiTheme="minorHAnsi" w:hAnsiTheme="minorHAnsi" w:cstheme="minorHAnsi"/>
          <w:b/>
          <w:i/>
          <w:color w:val="000000"/>
          <w:sz w:val="19"/>
          <w:szCs w:val="19"/>
          <w:u w:val="single"/>
        </w:rPr>
      </w:pPr>
      <w:r w:rsidRPr="002C4FA9">
        <w:rPr>
          <w:rFonts w:asciiTheme="minorHAnsi" w:hAnsiTheme="minorHAnsi" w:cstheme="minorHAnsi"/>
          <w:b/>
          <w:i/>
          <w:iCs/>
          <w:color w:val="000000"/>
          <w:sz w:val="19"/>
          <w:szCs w:val="19"/>
          <w:u w:val="single"/>
        </w:rPr>
        <w:t>Kind check</w:t>
      </w:r>
    </w:p>
    <w:p w14:paraId="0A9855B8" w14:textId="77777777" w:rsidR="009D0856" w:rsidRPr="002C4FA9" w:rsidRDefault="009D0856" w:rsidP="009D0856">
      <w:pPr>
        <w:pStyle w:val="Pa4"/>
        <w:spacing w:after="220"/>
        <w:rPr>
          <w:rFonts w:asciiTheme="minorHAnsi" w:hAnsiTheme="minorHAnsi" w:cstheme="minorHAnsi"/>
          <w:color w:val="000000"/>
          <w:sz w:val="19"/>
          <w:szCs w:val="19"/>
        </w:rPr>
      </w:pPr>
      <w:r w:rsidRPr="002C4FA9">
        <w:rPr>
          <w:rFonts w:asciiTheme="minorHAnsi" w:hAnsiTheme="minorHAnsi" w:cstheme="minorHAnsi"/>
          <w:color w:val="000000"/>
          <w:sz w:val="19"/>
          <w:szCs w:val="19"/>
        </w:rPr>
        <w:t>Vraag uw cliënt of er minderjarige kinderen aan zijn zorg zijn toevertrouwd, in alle gevallen waarin zijn medische conditie of andere omstandigheden een risico vormen op een bedreiging in de ontwikkeling of de veiligheid van deze kinderen. Indien er kinderen zijn die van de cliënt afhankelijk zijn, leg dan in uw dossier vast: het aantal en de leeftijd van de kinderen; of de cliënt de zorg voor de kinderen deelt met een (ex-) partner of met een andere volwassene.</w:t>
      </w:r>
    </w:p>
    <w:p w14:paraId="111D3064" w14:textId="77777777" w:rsidR="009D0856" w:rsidRPr="002C4FA9" w:rsidRDefault="009D0856" w:rsidP="009D0856">
      <w:pPr>
        <w:pStyle w:val="Pa3"/>
        <w:rPr>
          <w:rFonts w:asciiTheme="minorHAnsi" w:hAnsiTheme="minorHAnsi" w:cstheme="minorHAnsi"/>
          <w:b/>
          <w:color w:val="000000"/>
          <w:sz w:val="19"/>
          <w:szCs w:val="19"/>
          <w:u w:val="single"/>
        </w:rPr>
      </w:pPr>
      <w:r w:rsidRPr="002C4FA9">
        <w:rPr>
          <w:rFonts w:asciiTheme="minorHAnsi" w:hAnsiTheme="minorHAnsi" w:cstheme="minorHAnsi"/>
          <w:b/>
          <w:i/>
          <w:iCs/>
          <w:color w:val="000000"/>
          <w:sz w:val="19"/>
          <w:szCs w:val="19"/>
          <w:u w:val="single"/>
        </w:rPr>
        <w:t>Oudersignalen</w:t>
      </w:r>
    </w:p>
    <w:p w14:paraId="27D616D0" w14:textId="77777777" w:rsidR="009D0856" w:rsidRPr="002C4FA9" w:rsidRDefault="009D0856" w:rsidP="009D0856">
      <w:pPr>
        <w:pStyle w:val="Pa4"/>
        <w:spacing w:after="220"/>
        <w:rPr>
          <w:rFonts w:asciiTheme="minorHAnsi" w:hAnsiTheme="minorHAnsi" w:cstheme="minorHAnsi"/>
          <w:color w:val="000000"/>
          <w:sz w:val="19"/>
          <w:szCs w:val="19"/>
        </w:rPr>
      </w:pPr>
      <w:r w:rsidRPr="002C4FA9">
        <w:rPr>
          <w:rFonts w:asciiTheme="minorHAnsi" w:hAnsiTheme="minorHAnsi" w:cstheme="minorHAnsi"/>
          <w:color w:val="000000"/>
          <w:sz w:val="19"/>
          <w:szCs w:val="19"/>
        </w:rPr>
        <w:t>Hebt u zelf geen contact met de kinderen van uw cliënt, legt dan uw eventuele ‘oudersignalen’ vast als de lichamelijke of geestelijke conditie of andere omstandigheden, een bedreiging kunnen vormen voor de veiligheid of de ontwikkeling van de kinderen die van de cliënt afhankelijk zijn.</w:t>
      </w:r>
    </w:p>
    <w:p w14:paraId="5B360307" w14:textId="77777777" w:rsidR="009D0856" w:rsidRPr="002C4FA9" w:rsidRDefault="009D0856" w:rsidP="009D0856">
      <w:pPr>
        <w:pStyle w:val="Pa4"/>
        <w:spacing w:after="220"/>
        <w:rPr>
          <w:rFonts w:asciiTheme="minorHAnsi" w:hAnsiTheme="minorHAnsi" w:cstheme="minorHAnsi"/>
          <w:color w:val="000000"/>
          <w:sz w:val="19"/>
          <w:szCs w:val="19"/>
        </w:rPr>
      </w:pPr>
      <w:r w:rsidRPr="002C4FA9">
        <w:rPr>
          <w:rFonts w:asciiTheme="minorHAnsi" w:hAnsiTheme="minorHAnsi" w:cstheme="minorHAnsi"/>
          <w:color w:val="000000"/>
          <w:sz w:val="19"/>
          <w:szCs w:val="19"/>
        </w:rPr>
        <w:t>De stappen van de meldcode zijn ook van toepassing op deze ‘oudersignalen’.</w:t>
      </w:r>
    </w:p>
    <w:p w14:paraId="421EF8BD" w14:textId="77777777" w:rsidR="009D0856" w:rsidRPr="002C4FA9" w:rsidRDefault="009D0856" w:rsidP="009D0856">
      <w:pPr>
        <w:pStyle w:val="Pa3"/>
        <w:rPr>
          <w:rFonts w:asciiTheme="minorHAnsi" w:hAnsiTheme="minorHAnsi" w:cstheme="minorHAnsi"/>
          <w:b/>
          <w:color w:val="000000"/>
          <w:sz w:val="19"/>
          <w:szCs w:val="19"/>
          <w:u w:val="single"/>
        </w:rPr>
      </w:pPr>
      <w:r w:rsidRPr="002C4FA9">
        <w:rPr>
          <w:rFonts w:asciiTheme="minorHAnsi" w:hAnsiTheme="minorHAnsi" w:cstheme="minorHAnsi"/>
          <w:b/>
          <w:i/>
          <w:iCs/>
          <w:color w:val="000000"/>
          <w:sz w:val="19"/>
          <w:szCs w:val="19"/>
          <w:u w:val="single"/>
        </w:rPr>
        <w:t>Signalen van geweld door een beroepskracht in een zorg-of onderwijsrelatie</w:t>
      </w:r>
    </w:p>
    <w:p w14:paraId="3939324B" w14:textId="77777777" w:rsidR="009D0856" w:rsidRPr="002C4FA9" w:rsidRDefault="009D0856" w:rsidP="009D0856">
      <w:pPr>
        <w:rPr>
          <w:rFonts w:cstheme="minorHAnsi"/>
          <w:color w:val="000000"/>
          <w:sz w:val="19"/>
          <w:szCs w:val="19"/>
        </w:rPr>
      </w:pPr>
      <w:r w:rsidRPr="002C4FA9">
        <w:rPr>
          <w:rFonts w:cstheme="minorHAnsi"/>
          <w:color w:val="000000"/>
          <w:sz w:val="19"/>
          <w:szCs w:val="19"/>
        </w:rPr>
        <w:t>Gaan de signalen over mogelijk geweld gepleegd door een beroepskracht ten opzichte van een cliënt of een leerling, meld de signalen dan bij de leidinggevende of de directie, conform de interne richtlijnen. In dat geval is dit stappen</w:t>
      </w:r>
      <w:r w:rsidRPr="002C4FA9">
        <w:rPr>
          <w:rFonts w:cstheme="minorHAnsi"/>
          <w:color w:val="000000"/>
          <w:sz w:val="19"/>
          <w:szCs w:val="19"/>
        </w:rPr>
        <w:softHyphen/>
        <w:t xml:space="preserve">plan </w:t>
      </w:r>
      <w:r w:rsidRPr="002C4FA9">
        <w:rPr>
          <w:rFonts w:cstheme="minorHAnsi"/>
          <w:i/>
          <w:iCs/>
          <w:color w:val="000000"/>
          <w:sz w:val="19"/>
          <w:szCs w:val="19"/>
        </w:rPr>
        <w:t xml:space="preserve">niet </w:t>
      </w:r>
      <w:r w:rsidRPr="002C4FA9">
        <w:rPr>
          <w:rFonts w:cstheme="minorHAnsi"/>
          <w:color w:val="000000"/>
          <w:sz w:val="19"/>
          <w:szCs w:val="19"/>
        </w:rPr>
        <w:t>van toepassing.</w:t>
      </w:r>
    </w:p>
    <w:p w14:paraId="624B3399" w14:textId="77777777" w:rsidR="009D0856" w:rsidRPr="002C4FA9" w:rsidRDefault="009D0856" w:rsidP="009D0856">
      <w:pPr>
        <w:pStyle w:val="Pa3"/>
        <w:rPr>
          <w:rFonts w:asciiTheme="minorHAnsi" w:hAnsiTheme="minorHAnsi" w:cstheme="minorHAnsi"/>
          <w:b/>
          <w:color w:val="000000"/>
          <w:sz w:val="19"/>
          <w:szCs w:val="19"/>
          <w:u w:val="single"/>
        </w:rPr>
      </w:pPr>
      <w:r w:rsidRPr="002C4FA9">
        <w:rPr>
          <w:rFonts w:asciiTheme="minorHAnsi" w:hAnsiTheme="minorHAnsi" w:cstheme="minorHAnsi"/>
          <w:b/>
          <w:i/>
          <w:iCs/>
          <w:color w:val="000000"/>
          <w:sz w:val="19"/>
          <w:szCs w:val="19"/>
          <w:u w:val="single"/>
        </w:rPr>
        <w:t xml:space="preserve">Signalen van geweld tussen cliënten of tussen leerlingen </w:t>
      </w:r>
    </w:p>
    <w:p w14:paraId="7A0751F1" w14:textId="77777777" w:rsidR="009D0856" w:rsidRPr="002C4FA9" w:rsidRDefault="009D0856" w:rsidP="009D0856">
      <w:pPr>
        <w:pStyle w:val="Pa4"/>
        <w:spacing w:after="220"/>
        <w:rPr>
          <w:rFonts w:asciiTheme="minorHAnsi" w:hAnsiTheme="minorHAnsi" w:cstheme="minorHAnsi"/>
          <w:color w:val="000000"/>
          <w:sz w:val="19"/>
          <w:szCs w:val="19"/>
        </w:rPr>
      </w:pPr>
      <w:r w:rsidRPr="002C4FA9">
        <w:rPr>
          <w:rFonts w:asciiTheme="minorHAnsi" w:hAnsiTheme="minorHAnsi" w:cstheme="minorHAnsi"/>
          <w:color w:val="000000"/>
          <w:sz w:val="19"/>
          <w:szCs w:val="19"/>
        </w:rPr>
        <w:t>Signalen over mogelijk geweld gepleegd tussen cliënten, zoals bijvoorbeeld geweld tussen bewoners van een instelling, tussen bewoners van een gezinshuis, of tussen leerlingen op school, vallen niet onder het stappenplan van de meldcode. Uw signalen meldt u bij de leidinggevende of de directie. De directie draagt zorg voor melding aan de Inspectie of de andere toezichthouder.</w:t>
      </w:r>
    </w:p>
    <w:p w14:paraId="05DF70D5" w14:textId="77777777" w:rsidR="009D0856" w:rsidRPr="002C4FA9" w:rsidRDefault="009D0856" w:rsidP="009D0856">
      <w:pPr>
        <w:rPr>
          <w:rFonts w:cstheme="minorHAnsi"/>
          <w:color w:val="000000"/>
          <w:sz w:val="19"/>
          <w:szCs w:val="19"/>
        </w:rPr>
      </w:pPr>
      <w:r w:rsidRPr="002C4FA9">
        <w:rPr>
          <w:rFonts w:cstheme="minorHAnsi"/>
          <w:color w:val="000000"/>
          <w:sz w:val="19"/>
          <w:szCs w:val="19"/>
        </w:rPr>
        <w:t>Op deze regel geldt één uitzondering: de signalen van mogelijk geweld vallen wel onder de meldcode als het geweld zich afspeelt tussen partners die beiden cliënt zijn van de instelling, bijvoorbeeld als zij als echtgenoten of partners samen wonen in een verpleeghuis, een gezins</w:t>
      </w:r>
      <w:r w:rsidRPr="002C4FA9">
        <w:rPr>
          <w:rFonts w:cstheme="minorHAnsi"/>
          <w:color w:val="000000"/>
          <w:sz w:val="19"/>
          <w:szCs w:val="19"/>
        </w:rPr>
        <w:softHyphen/>
        <w:t>huis of in een andere instelling.</w:t>
      </w:r>
    </w:p>
    <w:p w14:paraId="67F84C9B" w14:textId="77777777" w:rsidR="006C11AF" w:rsidRPr="002C4FA9" w:rsidRDefault="006C11AF" w:rsidP="009D0856">
      <w:pPr>
        <w:rPr>
          <w:rFonts w:cstheme="minorHAnsi"/>
          <w:color w:val="000000"/>
          <w:sz w:val="19"/>
          <w:szCs w:val="19"/>
        </w:rPr>
      </w:pPr>
    </w:p>
    <w:p w14:paraId="3B9FBD1C" w14:textId="77777777" w:rsidR="009D0856" w:rsidRPr="002C4FA9" w:rsidRDefault="009D0856" w:rsidP="009D0856">
      <w:pPr>
        <w:rPr>
          <w:rFonts w:cstheme="minorHAnsi"/>
          <w:b/>
          <w:bCs/>
          <w:i/>
          <w:color w:val="000000"/>
          <w:sz w:val="24"/>
          <w:szCs w:val="24"/>
          <w:u w:val="single"/>
        </w:rPr>
      </w:pPr>
      <w:r w:rsidRPr="002C4FA9">
        <w:rPr>
          <w:rFonts w:cstheme="minorHAnsi"/>
          <w:b/>
          <w:bCs/>
          <w:i/>
          <w:color w:val="000000"/>
          <w:sz w:val="24"/>
          <w:szCs w:val="24"/>
          <w:u w:val="single"/>
        </w:rPr>
        <w:lastRenderedPageBreak/>
        <w:t>STAP 2: COLLEGIALE CONSULTATIE EN ZO NODIG RAADPLEGEN VAN VEILIG THUIS OF EEN DESKUNDIGE OP HET GEBIED VAN LETSELDUIDING</w:t>
      </w:r>
    </w:p>
    <w:p w14:paraId="7A26BD1A" w14:textId="77777777" w:rsidR="009D0856" w:rsidRPr="002C4FA9" w:rsidRDefault="009D0856" w:rsidP="009D0856">
      <w:pPr>
        <w:pStyle w:val="Pa4"/>
        <w:spacing w:after="220"/>
        <w:rPr>
          <w:rFonts w:asciiTheme="minorHAnsi" w:hAnsiTheme="minorHAnsi" w:cstheme="minorHAnsi"/>
          <w:color w:val="000000"/>
          <w:sz w:val="19"/>
          <w:szCs w:val="19"/>
        </w:rPr>
      </w:pPr>
      <w:r w:rsidRPr="002C4FA9">
        <w:rPr>
          <w:rFonts w:asciiTheme="minorHAnsi" w:hAnsiTheme="minorHAnsi" w:cstheme="minorHAnsi"/>
          <w:color w:val="000000"/>
          <w:sz w:val="19"/>
          <w:szCs w:val="19"/>
        </w:rPr>
        <w:t>Bespreek de signalen met een deskundige collega. Vraag zo nodig ook advies aan Veilig Thuis of aan een deskundige op het gebied van letselduiding, als er behoefte is aan meer duidelijkheid over (aard en oorzaak) van letsel.</w:t>
      </w:r>
    </w:p>
    <w:p w14:paraId="3B3177CC" w14:textId="77777777" w:rsidR="009D0856" w:rsidRPr="002C4FA9" w:rsidRDefault="009D0856" w:rsidP="009D0856">
      <w:pPr>
        <w:pStyle w:val="Pa4"/>
        <w:spacing w:after="220"/>
        <w:rPr>
          <w:rFonts w:asciiTheme="minorHAnsi" w:hAnsiTheme="minorHAnsi" w:cstheme="minorHAnsi"/>
          <w:color w:val="000000"/>
          <w:sz w:val="19"/>
          <w:szCs w:val="19"/>
        </w:rPr>
      </w:pPr>
      <w:r w:rsidRPr="002C4FA9">
        <w:rPr>
          <w:rFonts w:asciiTheme="minorHAnsi" w:hAnsiTheme="minorHAnsi" w:cstheme="minorHAnsi"/>
          <w:color w:val="000000"/>
          <w:sz w:val="19"/>
          <w:szCs w:val="19"/>
        </w:rPr>
        <w:t>Met name in de medische sector kan het van belang zijn een deskundige in te schakelen op het gebied van letselduiding. In andere sectoren ligt het voor de hand dat zo nodig forensische expertise wordt ingeschakeld via Veilig Thuis.</w:t>
      </w:r>
    </w:p>
    <w:p w14:paraId="73CD8F91" w14:textId="77777777" w:rsidR="009D0856" w:rsidRPr="002C4FA9" w:rsidRDefault="009D0856" w:rsidP="009D0856">
      <w:pPr>
        <w:pStyle w:val="Pa3"/>
        <w:rPr>
          <w:rFonts w:asciiTheme="minorHAnsi" w:hAnsiTheme="minorHAnsi" w:cstheme="minorHAnsi"/>
          <w:b/>
          <w:color w:val="000000"/>
          <w:sz w:val="19"/>
          <w:szCs w:val="19"/>
          <w:u w:val="single"/>
        </w:rPr>
      </w:pPr>
      <w:r w:rsidRPr="002C4FA9">
        <w:rPr>
          <w:rFonts w:asciiTheme="minorHAnsi" w:hAnsiTheme="minorHAnsi" w:cstheme="minorHAnsi"/>
          <w:b/>
          <w:i/>
          <w:iCs/>
          <w:color w:val="000000"/>
          <w:sz w:val="19"/>
          <w:szCs w:val="19"/>
          <w:u w:val="single"/>
        </w:rPr>
        <w:t>Advies bij specifieke vormen van geweld over mogelijke risico’s van vervolgstappen</w:t>
      </w:r>
    </w:p>
    <w:p w14:paraId="3009B24D" w14:textId="77777777" w:rsidR="00821090" w:rsidRPr="002C4FA9" w:rsidRDefault="009D0856" w:rsidP="009D0856">
      <w:pPr>
        <w:pStyle w:val="Pa4"/>
        <w:spacing w:after="220"/>
        <w:rPr>
          <w:rFonts w:asciiTheme="minorHAnsi" w:hAnsiTheme="minorHAnsi" w:cstheme="minorHAnsi"/>
          <w:color w:val="000000"/>
          <w:sz w:val="19"/>
          <w:szCs w:val="19"/>
        </w:rPr>
      </w:pPr>
      <w:r w:rsidRPr="002C4FA9">
        <w:rPr>
          <w:rFonts w:asciiTheme="minorHAnsi" w:hAnsiTheme="minorHAnsi" w:cstheme="minorHAnsi"/>
          <w:color w:val="000000"/>
          <w:sz w:val="19"/>
          <w:szCs w:val="19"/>
        </w:rPr>
        <w:t>Is er binnen uw instelling onvoldoende kennis aanwezig over de aanpak van specifieke vormen van geweld, zoals eer gerelateerd geweld, huwelijksdwang, seksueel misbruik en vrouwe</w:t>
      </w:r>
      <w:r w:rsidRPr="002C4FA9">
        <w:rPr>
          <w:rFonts w:asciiTheme="minorHAnsi" w:hAnsiTheme="minorHAnsi" w:cstheme="minorHAnsi"/>
          <w:color w:val="000000"/>
          <w:sz w:val="19"/>
          <w:szCs w:val="19"/>
        </w:rPr>
        <w:softHyphen/>
        <w:t>lijke genitale verminking, of ouderenmishande</w:t>
      </w:r>
      <w:r w:rsidRPr="002C4FA9">
        <w:rPr>
          <w:rFonts w:asciiTheme="minorHAnsi" w:hAnsiTheme="minorHAnsi" w:cstheme="minorHAnsi"/>
          <w:color w:val="000000"/>
          <w:sz w:val="19"/>
          <w:szCs w:val="19"/>
        </w:rPr>
        <w:softHyphen/>
        <w:t xml:space="preserve">ling, vraag dan </w:t>
      </w:r>
      <w:r w:rsidRPr="002C4FA9">
        <w:rPr>
          <w:rFonts w:asciiTheme="minorHAnsi" w:hAnsiTheme="minorHAnsi" w:cstheme="minorHAnsi"/>
          <w:i/>
          <w:iCs/>
          <w:color w:val="000000"/>
          <w:sz w:val="19"/>
          <w:szCs w:val="19"/>
        </w:rPr>
        <w:t xml:space="preserve">altijd </w:t>
      </w:r>
      <w:r w:rsidRPr="002C4FA9">
        <w:rPr>
          <w:rFonts w:asciiTheme="minorHAnsi" w:hAnsiTheme="minorHAnsi" w:cstheme="minorHAnsi"/>
          <w:color w:val="000000"/>
          <w:sz w:val="19"/>
          <w:szCs w:val="19"/>
        </w:rPr>
        <w:t xml:space="preserve">advies aan Veilig Thuis over uw vervolgstappen. </w:t>
      </w:r>
    </w:p>
    <w:p w14:paraId="7F09FAED" w14:textId="77777777" w:rsidR="009D0856" w:rsidRPr="002C4FA9" w:rsidRDefault="009D0856" w:rsidP="009D0856">
      <w:pPr>
        <w:pStyle w:val="Pa4"/>
        <w:spacing w:after="220"/>
        <w:rPr>
          <w:rFonts w:asciiTheme="minorHAnsi" w:hAnsiTheme="minorHAnsi" w:cstheme="minorHAnsi"/>
          <w:color w:val="000000"/>
          <w:sz w:val="19"/>
          <w:szCs w:val="19"/>
        </w:rPr>
      </w:pPr>
      <w:r w:rsidRPr="002C4FA9">
        <w:rPr>
          <w:rFonts w:asciiTheme="minorHAnsi" w:hAnsiTheme="minorHAnsi" w:cstheme="minorHAnsi"/>
          <w:color w:val="000000"/>
          <w:sz w:val="19"/>
          <w:szCs w:val="19"/>
        </w:rPr>
        <w:t>Dit advies is ook van belang om mogelijke veiligheidsrisico’s van eventuele vervolgstappen zorgvuldig te kunnen afwegen.</w:t>
      </w:r>
    </w:p>
    <w:p w14:paraId="3CEC56D3" w14:textId="77777777" w:rsidR="009D0856" w:rsidRPr="002C4FA9" w:rsidRDefault="009D0856" w:rsidP="009D0856">
      <w:pPr>
        <w:rPr>
          <w:rFonts w:cstheme="minorHAnsi"/>
          <w:color w:val="000000"/>
          <w:sz w:val="19"/>
          <w:szCs w:val="19"/>
        </w:rPr>
      </w:pPr>
      <w:r w:rsidRPr="002C4FA9">
        <w:rPr>
          <w:rFonts w:cstheme="minorHAnsi"/>
          <w:color w:val="000000"/>
          <w:sz w:val="19"/>
          <w:szCs w:val="19"/>
        </w:rPr>
        <w:t>Leg de uitkomsten van de collegiale consultatie en/of het gegeven advies vast in het cliënt-dossier.</w:t>
      </w:r>
    </w:p>
    <w:p w14:paraId="51CBB8E3" w14:textId="77777777" w:rsidR="006C11AF" w:rsidRPr="002C4FA9" w:rsidRDefault="006C11AF" w:rsidP="009D0856">
      <w:pPr>
        <w:rPr>
          <w:rFonts w:cstheme="minorHAnsi"/>
          <w:color w:val="000000"/>
          <w:sz w:val="19"/>
          <w:szCs w:val="19"/>
        </w:rPr>
      </w:pPr>
    </w:p>
    <w:p w14:paraId="0F80CD4F" w14:textId="77777777" w:rsidR="009D0856" w:rsidRPr="002C4FA9" w:rsidRDefault="009D0856" w:rsidP="009D0856">
      <w:pPr>
        <w:rPr>
          <w:rFonts w:cstheme="minorHAnsi"/>
          <w:b/>
          <w:bCs/>
          <w:i/>
          <w:color w:val="000000"/>
          <w:sz w:val="24"/>
          <w:szCs w:val="24"/>
          <w:u w:val="single"/>
        </w:rPr>
      </w:pPr>
      <w:r w:rsidRPr="002C4FA9">
        <w:rPr>
          <w:rFonts w:cstheme="minorHAnsi"/>
          <w:b/>
          <w:bCs/>
          <w:i/>
          <w:color w:val="000000"/>
          <w:sz w:val="24"/>
          <w:szCs w:val="24"/>
          <w:u w:val="single"/>
        </w:rPr>
        <w:t>STAP 3: GESPREK MET DE CLIËNT</w:t>
      </w:r>
    </w:p>
    <w:p w14:paraId="5B51184E" w14:textId="77777777" w:rsidR="009D0856" w:rsidRPr="002C4FA9" w:rsidRDefault="009D0856" w:rsidP="009D0856">
      <w:pPr>
        <w:pStyle w:val="Pa4"/>
        <w:spacing w:after="220"/>
        <w:rPr>
          <w:rFonts w:asciiTheme="minorHAnsi" w:hAnsiTheme="minorHAnsi" w:cstheme="minorHAnsi"/>
          <w:color w:val="000000"/>
          <w:sz w:val="19"/>
          <w:szCs w:val="19"/>
        </w:rPr>
      </w:pPr>
      <w:r w:rsidRPr="002C4FA9">
        <w:rPr>
          <w:rFonts w:asciiTheme="minorHAnsi" w:hAnsiTheme="minorHAnsi" w:cstheme="minorHAnsi"/>
          <w:color w:val="000000"/>
          <w:sz w:val="19"/>
          <w:szCs w:val="19"/>
        </w:rPr>
        <w:t>Bespreek de signalen met de cliënt. Hebt u ondersteuning nodig bij het voorbe</w:t>
      </w:r>
      <w:r w:rsidRPr="002C4FA9">
        <w:rPr>
          <w:rFonts w:asciiTheme="minorHAnsi" w:hAnsiTheme="minorHAnsi" w:cstheme="minorHAnsi"/>
          <w:color w:val="000000"/>
          <w:sz w:val="19"/>
          <w:szCs w:val="19"/>
        </w:rPr>
        <w:softHyphen/>
        <w:t>reiden of het voeren van het gesprek met de cliënt, raadpleeg dan een deskundige collega en/of Veilig Thuis.</w:t>
      </w:r>
    </w:p>
    <w:p w14:paraId="511E428D" w14:textId="77777777" w:rsidR="009D0856" w:rsidRPr="002C4FA9" w:rsidRDefault="00821090" w:rsidP="009D0856">
      <w:pPr>
        <w:pStyle w:val="Default"/>
        <w:numPr>
          <w:ilvl w:val="0"/>
          <w:numId w:val="1"/>
        </w:numPr>
        <w:rPr>
          <w:rFonts w:asciiTheme="minorHAnsi" w:hAnsiTheme="minorHAnsi" w:cstheme="minorHAnsi"/>
          <w:sz w:val="19"/>
          <w:szCs w:val="19"/>
        </w:rPr>
      </w:pPr>
      <w:r w:rsidRPr="002C4FA9">
        <w:rPr>
          <w:rFonts w:asciiTheme="minorHAnsi" w:hAnsiTheme="minorHAnsi" w:cstheme="minorHAnsi"/>
          <w:sz w:val="19"/>
          <w:szCs w:val="19"/>
        </w:rPr>
        <w:t>*</w:t>
      </w:r>
      <w:r w:rsidR="009D0856" w:rsidRPr="002C4FA9">
        <w:rPr>
          <w:rFonts w:asciiTheme="minorHAnsi" w:hAnsiTheme="minorHAnsi" w:cstheme="minorHAnsi"/>
          <w:sz w:val="19"/>
          <w:szCs w:val="19"/>
        </w:rPr>
        <w:t>leg de cliënt het doel uit van het gesprek</w:t>
      </w:r>
    </w:p>
    <w:p w14:paraId="10EBE960" w14:textId="77777777" w:rsidR="007023F3" w:rsidRPr="002C4FA9" w:rsidRDefault="007023F3" w:rsidP="009D0856">
      <w:pPr>
        <w:pStyle w:val="Default"/>
        <w:numPr>
          <w:ilvl w:val="0"/>
          <w:numId w:val="1"/>
        </w:numPr>
        <w:rPr>
          <w:rFonts w:asciiTheme="minorHAnsi" w:hAnsiTheme="minorHAnsi" w:cstheme="minorHAnsi"/>
          <w:sz w:val="19"/>
          <w:szCs w:val="19"/>
        </w:rPr>
      </w:pPr>
    </w:p>
    <w:p w14:paraId="4564CCA9" w14:textId="77777777" w:rsidR="009D0856" w:rsidRPr="002C4FA9" w:rsidRDefault="00821090" w:rsidP="009D0856">
      <w:pPr>
        <w:pStyle w:val="Default"/>
        <w:numPr>
          <w:ilvl w:val="0"/>
          <w:numId w:val="1"/>
        </w:numPr>
        <w:rPr>
          <w:rFonts w:asciiTheme="minorHAnsi" w:hAnsiTheme="minorHAnsi" w:cstheme="minorHAnsi"/>
          <w:sz w:val="19"/>
          <w:szCs w:val="19"/>
        </w:rPr>
      </w:pPr>
      <w:r w:rsidRPr="002C4FA9">
        <w:rPr>
          <w:rFonts w:asciiTheme="minorHAnsi" w:hAnsiTheme="minorHAnsi" w:cstheme="minorHAnsi"/>
          <w:sz w:val="19"/>
          <w:szCs w:val="19"/>
        </w:rPr>
        <w:t>*</w:t>
      </w:r>
      <w:r w:rsidR="009D0856" w:rsidRPr="002C4FA9">
        <w:rPr>
          <w:rFonts w:asciiTheme="minorHAnsi" w:hAnsiTheme="minorHAnsi" w:cstheme="minorHAnsi"/>
          <w:sz w:val="19"/>
          <w:szCs w:val="19"/>
        </w:rPr>
        <w:t>beschrijf de feiten die u hebt vastgesteld en de waarnemingen die u hebt gedaan</w:t>
      </w:r>
    </w:p>
    <w:p w14:paraId="470C3F7E" w14:textId="77777777" w:rsidR="007023F3" w:rsidRPr="002C4FA9" w:rsidRDefault="007023F3" w:rsidP="009D0856">
      <w:pPr>
        <w:pStyle w:val="Default"/>
        <w:numPr>
          <w:ilvl w:val="0"/>
          <w:numId w:val="1"/>
        </w:numPr>
        <w:rPr>
          <w:rFonts w:asciiTheme="minorHAnsi" w:hAnsiTheme="minorHAnsi" w:cstheme="minorHAnsi"/>
          <w:sz w:val="19"/>
          <w:szCs w:val="19"/>
        </w:rPr>
      </w:pPr>
    </w:p>
    <w:p w14:paraId="3BECA548" w14:textId="77777777" w:rsidR="009D0856" w:rsidRPr="002C4FA9" w:rsidRDefault="00821090" w:rsidP="009D0856">
      <w:pPr>
        <w:pStyle w:val="Default"/>
        <w:numPr>
          <w:ilvl w:val="0"/>
          <w:numId w:val="1"/>
        </w:numPr>
        <w:rPr>
          <w:rFonts w:asciiTheme="minorHAnsi" w:hAnsiTheme="minorHAnsi" w:cstheme="minorHAnsi"/>
          <w:sz w:val="19"/>
          <w:szCs w:val="19"/>
        </w:rPr>
      </w:pPr>
      <w:r w:rsidRPr="002C4FA9">
        <w:rPr>
          <w:rFonts w:asciiTheme="minorHAnsi" w:hAnsiTheme="minorHAnsi" w:cstheme="minorHAnsi"/>
          <w:sz w:val="19"/>
          <w:szCs w:val="19"/>
        </w:rPr>
        <w:t>*</w:t>
      </w:r>
      <w:r w:rsidR="009D0856" w:rsidRPr="002C4FA9">
        <w:rPr>
          <w:rFonts w:asciiTheme="minorHAnsi" w:hAnsiTheme="minorHAnsi" w:cstheme="minorHAnsi"/>
          <w:sz w:val="19"/>
          <w:szCs w:val="19"/>
        </w:rPr>
        <w:t>nodig de cliënt uit om een reactie hierop te geven</w:t>
      </w:r>
    </w:p>
    <w:p w14:paraId="008D9334" w14:textId="77777777" w:rsidR="007023F3" w:rsidRPr="002C4FA9" w:rsidRDefault="007023F3" w:rsidP="009D0856">
      <w:pPr>
        <w:pStyle w:val="Default"/>
        <w:rPr>
          <w:rFonts w:asciiTheme="minorHAnsi" w:hAnsiTheme="minorHAnsi" w:cstheme="minorHAnsi"/>
          <w:sz w:val="19"/>
          <w:szCs w:val="19"/>
        </w:rPr>
      </w:pPr>
    </w:p>
    <w:p w14:paraId="5254CF69" w14:textId="77777777" w:rsidR="009D0856" w:rsidRPr="002C4FA9" w:rsidRDefault="00821090" w:rsidP="009D0856">
      <w:pPr>
        <w:pStyle w:val="Default"/>
        <w:rPr>
          <w:rFonts w:asciiTheme="minorHAnsi" w:hAnsiTheme="minorHAnsi"/>
        </w:rPr>
      </w:pPr>
      <w:r w:rsidRPr="002C4FA9">
        <w:rPr>
          <w:rFonts w:asciiTheme="minorHAnsi" w:hAnsiTheme="minorHAnsi" w:cstheme="minorHAnsi"/>
          <w:sz w:val="19"/>
          <w:szCs w:val="19"/>
        </w:rPr>
        <w:t>*</w:t>
      </w:r>
      <w:r w:rsidR="009D0856" w:rsidRPr="002C4FA9">
        <w:rPr>
          <w:rFonts w:asciiTheme="minorHAnsi" w:hAnsiTheme="minorHAnsi" w:cstheme="minorHAnsi"/>
          <w:sz w:val="19"/>
          <w:szCs w:val="19"/>
        </w:rPr>
        <w:t>kom pas na deze reactie zo nodig met een interpretatie van hetgeen u hebt gezien, gehoord en waargenomen. In geval van vrouwelijke genitale verminking kunt u daarbij de ‘Verklaring tegen meisjesbesnijdenis’ gebruiken. Het doen van een melding zonder dat de signalen zijn besproken met de cliënt, is alleen mogelijk als:</w:t>
      </w:r>
      <w:r w:rsidR="009D0856" w:rsidRPr="002C4FA9">
        <w:rPr>
          <w:rFonts w:asciiTheme="minorHAnsi" w:hAnsiTheme="minorHAnsi"/>
        </w:rPr>
        <w:t xml:space="preserve"> </w:t>
      </w:r>
    </w:p>
    <w:p w14:paraId="1AA5DEB7" w14:textId="77777777" w:rsidR="009D0856" w:rsidRPr="002C4FA9" w:rsidRDefault="009D0856" w:rsidP="009D0856">
      <w:pPr>
        <w:pStyle w:val="Default"/>
        <w:numPr>
          <w:ilvl w:val="0"/>
          <w:numId w:val="2"/>
        </w:numPr>
        <w:rPr>
          <w:rFonts w:asciiTheme="minorHAnsi" w:hAnsiTheme="minorHAnsi"/>
          <w:sz w:val="19"/>
          <w:szCs w:val="19"/>
        </w:rPr>
      </w:pPr>
      <w:r w:rsidRPr="002C4FA9">
        <w:rPr>
          <w:rFonts w:asciiTheme="minorHAnsi" w:hAnsiTheme="minorHAnsi"/>
          <w:sz w:val="19"/>
          <w:szCs w:val="19"/>
        </w:rPr>
        <w:t>er concrete aanwijzingen zijn dat de veiligheid van de cliënt, die van u zelf, of die van een ander in het geding is, of zou kunnen zijn;</w:t>
      </w:r>
    </w:p>
    <w:p w14:paraId="685DE32D" w14:textId="77777777" w:rsidR="007023F3" w:rsidRPr="002C4FA9" w:rsidRDefault="007023F3" w:rsidP="009D0856">
      <w:pPr>
        <w:pStyle w:val="Default"/>
        <w:numPr>
          <w:ilvl w:val="0"/>
          <w:numId w:val="2"/>
        </w:numPr>
        <w:rPr>
          <w:rFonts w:asciiTheme="minorHAnsi" w:hAnsiTheme="minorHAnsi"/>
          <w:sz w:val="19"/>
          <w:szCs w:val="19"/>
        </w:rPr>
      </w:pPr>
    </w:p>
    <w:p w14:paraId="74E1273C" w14:textId="77777777" w:rsidR="009D0856" w:rsidRPr="002C4FA9" w:rsidRDefault="009D0856" w:rsidP="009D0856">
      <w:pPr>
        <w:pStyle w:val="Default"/>
        <w:numPr>
          <w:ilvl w:val="0"/>
          <w:numId w:val="2"/>
        </w:numPr>
        <w:rPr>
          <w:rFonts w:asciiTheme="minorHAnsi" w:hAnsiTheme="minorHAnsi"/>
          <w:sz w:val="19"/>
          <w:szCs w:val="19"/>
        </w:rPr>
      </w:pPr>
      <w:r w:rsidRPr="002C4FA9">
        <w:rPr>
          <w:rFonts w:asciiTheme="minorHAnsi" w:hAnsiTheme="minorHAnsi"/>
          <w:sz w:val="19"/>
          <w:szCs w:val="19"/>
        </w:rPr>
        <w:t>als u goede redenen hebt om te veronderstellen dat de cliënt door dit gesprek het contact met u zal verbreken en dat de cliënt daardoor niet voldoende meer kan worden beschermd tegen het mogelijk geweld.</w:t>
      </w:r>
    </w:p>
    <w:p w14:paraId="7CAB2C98" w14:textId="77777777" w:rsidR="006C11AF" w:rsidRPr="002C4FA9" w:rsidRDefault="006C11AF" w:rsidP="006C11AF">
      <w:pPr>
        <w:pStyle w:val="Lijstalinea"/>
        <w:rPr>
          <w:sz w:val="19"/>
          <w:szCs w:val="19"/>
        </w:rPr>
      </w:pPr>
    </w:p>
    <w:p w14:paraId="4DDAB08A" w14:textId="77777777" w:rsidR="009D0856" w:rsidRPr="002C4FA9" w:rsidRDefault="009D0856" w:rsidP="009D0856">
      <w:pPr>
        <w:pStyle w:val="Pa5"/>
        <w:spacing w:before="220" w:after="220"/>
        <w:rPr>
          <w:rFonts w:asciiTheme="minorHAnsi" w:hAnsiTheme="minorHAnsi" w:cstheme="minorHAnsi"/>
          <w:i/>
          <w:color w:val="000000"/>
          <w:u w:val="single"/>
        </w:rPr>
      </w:pPr>
      <w:r w:rsidRPr="002C4FA9">
        <w:rPr>
          <w:rFonts w:asciiTheme="minorHAnsi" w:hAnsiTheme="minorHAnsi" w:cstheme="minorHAnsi"/>
          <w:b/>
          <w:bCs/>
          <w:i/>
          <w:color w:val="000000"/>
          <w:u w:val="single"/>
        </w:rPr>
        <w:t>STAP 4: WEEG DE AARD EN DE ERNST VAN HET HUISELIJK GEWELD OF DE KINDERMISHANDELING EN VRAAG IN GEVAL VAN TWIJFEL ALTIJD (OPNIEUW) ADVIES AAN VEILIG THUIS.</w:t>
      </w:r>
    </w:p>
    <w:p w14:paraId="59B37892" w14:textId="77777777" w:rsidR="009D0856" w:rsidRPr="002C4FA9" w:rsidRDefault="009D0856" w:rsidP="009D0856">
      <w:pPr>
        <w:pStyle w:val="Pa4"/>
        <w:spacing w:after="220"/>
        <w:rPr>
          <w:rFonts w:asciiTheme="minorHAnsi" w:hAnsiTheme="minorHAnsi" w:cs="RijksoverheidSerif"/>
          <w:color w:val="000000"/>
          <w:sz w:val="19"/>
          <w:szCs w:val="19"/>
        </w:rPr>
      </w:pPr>
      <w:r w:rsidRPr="002C4FA9">
        <w:rPr>
          <w:rFonts w:asciiTheme="minorHAnsi" w:hAnsiTheme="minorHAnsi" w:cs="RijksoverheidSerif"/>
          <w:color w:val="000000"/>
          <w:sz w:val="19"/>
          <w:szCs w:val="19"/>
        </w:rPr>
        <w:t>Weeg op basis van de signalen, van het inge</w:t>
      </w:r>
      <w:r w:rsidRPr="002C4FA9">
        <w:rPr>
          <w:rFonts w:asciiTheme="minorHAnsi" w:hAnsiTheme="minorHAnsi" w:cs="RijksoverheidSerif"/>
          <w:color w:val="000000"/>
          <w:sz w:val="19"/>
          <w:szCs w:val="19"/>
        </w:rPr>
        <w:softHyphen/>
        <w:t>wonnen advies en van het gesprek met de cliënt het risico op huiselijk geweld of kindermishan</w:t>
      </w:r>
      <w:r w:rsidRPr="002C4FA9">
        <w:rPr>
          <w:rFonts w:asciiTheme="minorHAnsi" w:hAnsiTheme="minorHAnsi" w:cs="RijksoverheidSerif"/>
          <w:color w:val="000000"/>
          <w:sz w:val="19"/>
          <w:szCs w:val="19"/>
        </w:rPr>
        <w:softHyphen/>
        <w:t>deling. Weeg eveneens de aard en de ernst van het huiselijk geweld of de kindermishandeling.</w:t>
      </w:r>
    </w:p>
    <w:p w14:paraId="55255C18" w14:textId="77777777" w:rsidR="009D0856" w:rsidRPr="002C4FA9" w:rsidRDefault="009D0856" w:rsidP="009D0856">
      <w:pPr>
        <w:pStyle w:val="Pa4"/>
        <w:spacing w:after="220"/>
        <w:rPr>
          <w:rFonts w:asciiTheme="minorHAnsi" w:hAnsiTheme="minorHAnsi" w:cs="RijksoverheidSerif"/>
          <w:color w:val="000000"/>
          <w:sz w:val="19"/>
          <w:szCs w:val="19"/>
        </w:rPr>
      </w:pPr>
      <w:r w:rsidRPr="002C4FA9">
        <w:rPr>
          <w:rFonts w:asciiTheme="minorHAnsi" w:hAnsiTheme="minorHAnsi" w:cs="RijksoverheidSerif"/>
          <w:color w:val="000000"/>
          <w:sz w:val="19"/>
          <w:szCs w:val="19"/>
        </w:rPr>
        <w:t>Maak bij het inschatten van het risico op huiselijk geweld of op kindermishandeling gebruik van een risicotaxatie-instrument als een dergelijk instrument binnen uw organisatie of praktijk beschikbaar is.</w:t>
      </w:r>
    </w:p>
    <w:p w14:paraId="154AE382" w14:textId="77777777" w:rsidR="009D0856" w:rsidRPr="002C4FA9" w:rsidRDefault="009D0856" w:rsidP="009D0856">
      <w:pPr>
        <w:pStyle w:val="Pa4"/>
        <w:spacing w:after="220"/>
        <w:rPr>
          <w:rFonts w:asciiTheme="minorHAnsi" w:hAnsiTheme="minorHAnsi" w:cs="RijksoverheidSerif"/>
          <w:color w:val="000000"/>
          <w:sz w:val="19"/>
          <w:szCs w:val="19"/>
        </w:rPr>
      </w:pPr>
      <w:r w:rsidRPr="002C4FA9">
        <w:rPr>
          <w:rFonts w:asciiTheme="minorHAnsi" w:hAnsiTheme="minorHAnsi" w:cs="RijksoverheidSerif"/>
          <w:color w:val="000000"/>
          <w:sz w:val="19"/>
          <w:szCs w:val="19"/>
        </w:rPr>
        <w:t>Raadpleeg in geval van twijfel altijd (opnieuw) Veilig Thuis. De medewerkers van Veilig Thuis bieden ondersteuning bij het wegen van het geweld en van de risico’s op schade en zij kunnen adviseren over vervolgstappen.</w:t>
      </w:r>
    </w:p>
    <w:p w14:paraId="75069D15" w14:textId="77777777" w:rsidR="009D0856" w:rsidRPr="002C4FA9" w:rsidRDefault="009D0856" w:rsidP="009D0856">
      <w:pPr>
        <w:rPr>
          <w:rFonts w:cs="RijksoverheidSerif"/>
          <w:color w:val="000000"/>
          <w:sz w:val="19"/>
          <w:szCs w:val="19"/>
        </w:rPr>
      </w:pPr>
      <w:r w:rsidRPr="002C4FA9">
        <w:rPr>
          <w:rFonts w:cs="RijksoverheidSerif"/>
          <w:color w:val="000000"/>
          <w:sz w:val="19"/>
          <w:szCs w:val="19"/>
        </w:rPr>
        <w:lastRenderedPageBreak/>
        <w:t>NB: In de KNMG-Meldcode kindermishandeling en huiselijk geweld voor artsen is deze stap bij stap 5 inbegrepen. De KNMG-Meldcode advi</w:t>
      </w:r>
      <w:r w:rsidRPr="002C4FA9">
        <w:rPr>
          <w:rFonts w:cs="RijksoverheidSerif"/>
          <w:color w:val="000000"/>
          <w:sz w:val="19"/>
          <w:szCs w:val="19"/>
        </w:rPr>
        <w:softHyphen/>
        <w:t>seert artsen om, als extra stap, zo nodig informatie in te winnen bij andere professionals die zijn betrokken bij het gezin. Zie stap 4 en artikel 9 van de KNMG-Meldcode</w:t>
      </w:r>
      <w:r w:rsidRPr="002C4FA9">
        <w:rPr>
          <w:rStyle w:val="A8"/>
        </w:rPr>
        <w:t>15</w:t>
      </w:r>
      <w:r w:rsidRPr="002C4FA9">
        <w:rPr>
          <w:rFonts w:cs="RijksoverheidSerif"/>
          <w:color w:val="000000"/>
          <w:sz w:val="19"/>
          <w:szCs w:val="19"/>
        </w:rPr>
        <w:t>.</w:t>
      </w:r>
    </w:p>
    <w:p w14:paraId="19C52AF0" w14:textId="77777777" w:rsidR="00821090" w:rsidRPr="002C4FA9" w:rsidRDefault="00821090" w:rsidP="009D0856">
      <w:pPr>
        <w:rPr>
          <w:rFonts w:cstheme="minorHAnsi"/>
          <w:b/>
          <w:bCs/>
          <w:color w:val="000000"/>
          <w:sz w:val="24"/>
          <w:szCs w:val="24"/>
        </w:rPr>
      </w:pPr>
    </w:p>
    <w:p w14:paraId="3C0CF9DA" w14:textId="38B66A5A" w:rsidR="006C11AF" w:rsidRPr="002C4FA9" w:rsidRDefault="006C11AF">
      <w:pPr>
        <w:rPr>
          <w:rFonts w:cstheme="minorHAnsi"/>
          <w:b/>
          <w:bCs/>
          <w:i/>
          <w:color w:val="000000"/>
          <w:sz w:val="24"/>
          <w:szCs w:val="24"/>
          <w:u w:val="single"/>
        </w:rPr>
      </w:pPr>
    </w:p>
    <w:p w14:paraId="58D9F0AB" w14:textId="77777777" w:rsidR="009D0856" w:rsidRPr="002C4FA9" w:rsidRDefault="00CD7102" w:rsidP="009D0856">
      <w:pPr>
        <w:rPr>
          <w:rFonts w:cstheme="minorHAnsi"/>
          <w:b/>
          <w:bCs/>
          <w:i/>
          <w:color w:val="000000"/>
          <w:sz w:val="24"/>
          <w:szCs w:val="24"/>
          <w:u w:val="single"/>
        </w:rPr>
      </w:pPr>
      <w:r w:rsidRPr="002C4FA9">
        <w:rPr>
          <w:rFonts w:cstheme="minorHAnsi"/>
          <w:b/>
          <w:bCs/>
          <w:i/>
          <w:color w:val="000000"/>
          <w:sz w:val="24"/>
          <w:szCs w:val="24"/>
          <w:u w:val="single"/>
        </w:rPr>
        <w:t>STAP 5: BESLISSEN: ZELF HULP ORGANISEREN OF MELDEN</w:t>
      </w:r>
    </w:p>
    <w:p w14:paraId="3BF2AD1C" w14:textId="77777777" w:rsidR="00CD7102" w:rsidRPr="002C4FA9" w:rsidRDefault="00CD7102" w:rsidP="00CD7102">
      <w:pPr>
        <w:pStyle w:val="Pa3"/>
        <w:rPr>
          <w:rFonts w:asciiTheme="minorHAnsi" w:hAnsiTheme="minorHAnsi" w:cstheme="minorHAnsi"/>
          <w:b/>
          <w:color w:val="000000"/>
          <w:sz w:val="19"/>
          <w:szCs w:val="19"/>
          <w:u w:val="single"/>
        </w:rPr>
      </w:pPr>
      <w:r w:rsidRPr="002C4FA9">
        <w:rPr>
          <w:rFonts w:asciiTheme="minorHAnsi" w:hAnsiTheme="minorHAnsi" w:cstheme="minorHAnsi"/>
          <w:b/>
          <w:i/>
          <w:iCs/>
          <w:color w:val="000000"/>
          <w:sz w:val="19"/>
          <w:szCs w:val="19"/>
          <w:u w:val="single"/>
        </w:rPr>
        <w:t>Hulp organiseren en effecten volgen</w:t>
      </w:r>
    </w:p>
    <w:p w14:paraId="67E7CE9B" w14:textId="77777777" w:rsidR="00CD7102" w:rsidRPr="002C4FA9" w:rsidRDefault="00CD7102" w:rsidP="00CD7102">
      <w:pPr>
        <w:pStyle w:val="Pa3"/>
        <w:rPr>
          <w:rFonts w:asciiTheme="minorHAnsi" w:hAnsiTheme="minorHAnsi" w:cstheme="minorHAnsi"/>
          <w:color w:val="000000"/>
          <w:sz w:val="19"/>
          <w:szCs w:val="19"/>
        </w:rPr>
      </w:pPr>
      <w:r w:rsidRPr="002C4FA9">
        <w:rPr>
          <w:rFonts w:asciiTheme="minorHAnsi" w:hAnsiTheme="minorHAnsi" w:cstheme="minorHAnsi"/>
          <w:color w:val="000000"/>
          <w:sz w:val="19"/>
          <w:szCs w:val="19"/>
        </w:rPr>
        <w:t xml:space="preserve">Meent u, op basis van uw afweging in stap 4, dat u uw cliënt en zijn gezin redelijkerwijs </w:t>
      </w:r>
      <w:r w:rsidRPr="002C4FA9">
        <w:rPr>
          <w:rFonts w:asciiTheme="minorHAnsi" w:hAnsiTheme="minorHAnsi" w:cstheme="minorHAnsi"/>
          <w:i/>
          <w:iCs/>
          <w:color w:val="000000"/>
          <w:sz w:val="19"/>
          <w:szCs w:val="19"/>
        </w:rPr>
        <w:t xml:space="preserve">voldoende </w:t>
      </w:r>
      <w:r w:rsidRPr="002C4FA9">
        <w:rPr>
          <w:rFonts w:asciiTheme="minorHAnsi" w:hAnsiTheme="minorHAnsi" w:cstheme="minorHAnsi"/>
          <w:color w:val="000000"/>
          <w:sz w:val="19"/>
          <w:szCs w:val="19"/>
        </w:rPr>
        <w:t>tegen het risico op huiselijk geweld of op kindermishandeling kunt beschermen:</w:t>
      </w:r>
    </w:p>
    <w:p w14:paraId="42EDFC6E" w14:textId="77777777" w:rsidR="00CD7102" w:rsidRPr="002C4FA9" w:rsidRDefault="00CD7102" w:rsidP="00CD7102">
      <w:pPr>
        <w:pStyle w:val="Default"/>
        <w:numPr>
          <w:ilvl w:val="0"/>
          <w:numId w:val="3"/>
        </w:numPr>
        <w:rPr>
          <w:rFonts w:asciiTheme="minorHAnsi" w:hAnsiTheme="minorHAnsi" w:cstheme="minorHAnsi"/>
          <w:sz w:val="19"/>
          <w:szCs w:val="19"/>
        </w:rPr>
      </w:pPr>
      <w:r w:rsidRPr="002C4FA9">
        <w:rPr>
          <w:rFonts w:asciiTheme="minorHAnsi" w:hAnsiTheme="minorHAnsi" w:cstheme="minorHAnsi"/>
          <w:i/>
          <w:iCs/>
          <w:sz w:val="19"/>
          <w:szCs w:val="19"/>
        </w:rPr>
        <w:t xml:space="preserve">organiseer </w:t>
      </w:r>
      <w:r w:rsidRPr="002C4FA9">
        <w:rPr>
          <w:rFonts w:asciiTheme="minorHAnsi" w:hAnsiTheme="minorHAnsi" w:cstheme="minorHAnsi"/>
          <w:sz w:val="19"/>
          <w:szCs w:val="19"/>
        </w:rPr>
        <w:t>dan de noodzakelijke hulp;</w:t>
      </w:r>
    </w:p>
    <w:p w14:paraId="3EF9E5EC" w14:textId="77777777" w:rsidR="00CD7102" w:rsidRPr="002C4FA9" w:rsidRDefault="00CD7102" w:rsidP="00CD7102">
      <w:pPr>
        <w:pStyle w:val="Default"/>
        <w:numPr>
          <w:ilvl w:val="0"/>
          <w:numId w:val="3"/>
        </w:numPr>
        <w:rPr>
          <w:rFonts w:asciiTheme="minorHAnsi" w:hAnsiTheme="minorHAnsi" w:cstheme="minorHAnsi"/>
          <w:sz w:val="19"/>
          <w:szCs w:val="19"/>
        </w:rPr>
      </w:pPr>
      <w:r w:rsidRPr="002C4FA9">
        <w:rPr>
          <w:rFonts w:asciiTheme="minorHAnsi" w:hAnsiTheme="minorHAnsi" w:cstheme="minorHAnsi"/>
          <w:i/>
          <w:iCs/>
          <w:sz w:val="19"/>
          <w:szCs w:val="19"/>
        </w:rPr>
        <w:t xml:space="preserve">volg </w:t>
      </w:r>
      <w:r w:rsidRPr="002C4FA9">
        <w:rPr>
          <w:rFonts w:asciiTheme="minorHAnsi" w:hAnsiTheme="minorHAnsi" w:cstheme="minorHAnsi"/>
          <w:sz w:val="19"/>
          <w:szCs w:val="19"/>
        </w:rPr>
        <w:t>de effecten van deze hulp;</w:t>
      </w:r>
    </w:p>
    <w:p w14:paraId="13F66009" w14:textId="77777777" w:rsidR="00CD7102" w:rsidRPr="002C4FA9" w:rsidRDefault="00CD7102" w:rsidP="00CD7102">
      <w:pPr>
        <w:pStyle w:val="Default"/>
        <w:numPr>
          <w:ilvl w:val="0"/>
          <w:numId w:val="3"/>
        </w:numPr>
        <w:rPr>
          <w:rFonts w:asciiTheme="minorHAnsi" w:hAnsiTheme="minorHAnsi" w:cstheme="minorHAnsi"/>
          <w:sz w:val="19"/>
          <w:szCs w:val="19"/>
        </w:rPr>
      </w:pPr>
      <w:r w:rsidRPr="002C4FA9">
        <w:rPr>
          <w:rFonts w:asciiTheme="minorHAnsi" w:hAnsiTheme="minorHAnsi" w:cstheme="minorHAnsi"/>
          <w:i/>
          <w:iCs/>
          <w:sz w:val="19"/>
          <w:szCs w:val="19"/>
        </w:rPr>
        <w:t xml:space="preserve">doe </w:t>
      </w:r>
      <w:r w:rsidRPr="002C4FA9">
        <w:rPr>
          <w:rFonts w:asciiTheme="minorHAnsi" w:hAnsiTheme="minorHAnsi" w:cstheme="minorHAnsi"/>
          <w:sz w:val="19"/>
          <w:szCs w:val="19"/>
        </w:rPr>
        <w:t xml:space="preserve">alsnog een </w:t>
      </w:r>
      <w:r w:rsidRPr="002C4FA9">
        <w:rPr>
          <w:rFonts w:asciiTheme="minorHAnsi" w:hAnsiTheme="minorHAnsi" w:cstheme="minorHAnsi"/>
          <w:i/>
          <w:iCs/>
          <w:sz w:val="19"/>
          <w:szCs w:val="19"/>
        </w:rPr>
        <w:t xml:space="preserve">melding </w:t>
      </w:r>
      <w:r w:rsidRPr="002C4FA9">
        <w:rPr>
          <w:rFonts w:asciiTheme="minorHAnsi" w:hAnsiTheme="minorHAnsi" w:cstheme="minorHAnsi"/>
          <w:sz w:val="19"/>
          <w:szCs w:val="19"/>
        </w:rPr>
        <w:t>als er signalen zijn dat het huiselijk geweld of de kindermishandeling niet stopt of opnieuw begint.</w:t>
      </w:r>
    </w:p>
    <w:p w14:paraId="6DCEEFD1" w14:textId="77777777" w:rsidR="00CD7102" w:rsidRPr="002C4FA9" w:rsidRDefault="00CD7102" w:rsidP="00CD7102">
      <w:pPr>
        <w:pStyle w:val="Default"/>
        <w:rPr>
          <w:rFonts w:asciiTheme="minorHAnsi" w:hAnsiTheme="minorHAnsi" w:cstheme="minorHAnsi"/>
          <w:sz w:val="19"/>
          <w:szCs w:val="19"/>
        </w:rPr>
      </w:pPr>
    </w:p>
    <w:p w14:paraId="36D307C2" w14:textId="77777777" w:rsidR="00CD7102" w:rsidRPr="002C4FA9" w:rsidRDefault="00CD7102" w:rsidP="00CD7102">
      <w:pPr>
        <w:pStyle w:val="Pa3"/>
        <w:rPr>
          <w:rFonts w:asciiTheme="minorHAnsi" w:hAnsiTheme="minorHAnsi" w:cstheme="minorHAnsi"/>
          <w:b/>
          <w:color w:val="000000"/>
          <w:sz w:val="19"/>
          <w:szCs w:val="19"/>
          <w:u w:val="single"/>
        </w:rPr>
      </w:pPr>
      <w:r w:rsidRPr="002C4FA9">
        <w:rPr>
          <w:rFonts w:asciiTheme="minorHAnsi" w:hAnsiTheme="minorHAnsi" w:cstheme="minorHAnsi"/>
          <w:b/>
          <w:i/>
          <w:iCs/>
          <w:color w:val="000000"/>
          <w:sz w:val="19"/>
          <w:szCs w:val="19"/>
          <w:u w:val="single"/>
        </w:rPr>
        <w:t>Melden en bespreken met de cliënt</w:t>
      </w:r>
    </w:p>
    <w:p w14:paraId="58DD676E" w14:textId="77777777" w:rsidR="00CD7102" w:rsidRPr="002C4FA9" w:rsidRDefault="00CD7102" w:rsidP="001D3533">
      <w:pPr>
        <w:pStyle w:val="Geenafstand"/>
        <w:rPr>
          <w:rFonts w:cstheme="minorHAnsi"/>
          <w:color w:val="000000"/>
          <w:sz w:val="19"/>
          <w:szCs w:val="19"/>
        </w:rPr>
      </w:pPr>
      <w:r w:rsidRPr="002C4FA9">
        <w:rPr>
          <w:rFonts w:cstheme="minorHAnsi"/>
          <w:color w:val="000000"/>
          <w:sz w:val="19"/>
          <w:szCs w:val="19"/>
        </w:rPr>
        <w:t>Kunt u uw cliënt niet voldoende tegen het risico op huiselijk geweld of op kindermishandeling beschermen of twijfelt u er aan of u voldoende bescherming hiertegen kunt bieden:</w:t>
      </w:r>
    </w:p>
    <w:p w14:paraId="40D5CB84" w14:textId="77777777" w:rsidR="00CD7102" w:rsidRPr="001D3533" w:rsidRDefault="00CD7102" w:rsidP="001D3533">
      <w:pPr>
        <w:pStyle w:val="Geenafstand"/>
        <w:rPr>
          <w:rFonts w:cstheme="minorHAnsi"/>
          <w:color w:val="000000"/>
          <w:sz w:val="19"/>
          <w:szCs w:val="19"/>
        </w:rPr>
      </w:pPr>
      <w:r w:rsidRPr="001D3533">
        <w:rPr>
          <w:rFonts w:cstheme="minorHAnsi"/>
          <w:color w:val="000000"/>
          <w:sz w:val="19"/>
          <w:szCs w:val="19"/>
        </w:rPr>
        <w:t xml:space="preserve">meld uw vermoeden bij Veilig Thuis; </w:t>
      </w:r>
    </w:p>
    <w:p w14:paraId="64ED57A6" w14:textId="77777777" w:rsidR="00CD7102" w:rsidRPr="001D3533" w:rsidRDefault="00CD7102" w:rsidP="001D3533">
      <w:pPr>
        <w:pStyle w:val="Geenafstand"/>
        <w:rPr>
          <w:rFonts w:cstheme="minorHAnsi"/>
          <w:color w:val="000000"/>
          <w:sz w:val="19"/>
          <w:szCs w:val="19"/>
        </w:rPr>
      </w:pPr>
      <w:r w:rsidRPr="001D3533">
        <w:rPr>
          <w:rFonts w:cstheme="minorHAnsi"/>
          <w:color w:val="000000"/>
          <w:sz w:val="19"/>
          <w:szCs w:val="19"/>
        </w:rPr>
        <w:t>sluit bij uw melding zoveel mogelijk aan bij feiten en gebeurtenissen en geef duidelijk aan indien de informatie die u meldt (ook) van anderen afkomstig is;</w:t>
      </w:r>
    </w:p>
    <w:p w14:paraId="00486D33" w14:textId="77777777" w:rsidR="00CD7102" w:rsidRDefault="00CD7102" w:rsidP="001D3533">
      <w:pPr>
        <w:pStyle w:val="Geenafstand"/>
        <w:rPr>
          <w:rFonts w:cstheme="minorHAnsi"/>
          <w:color w:val="000000"/>
          <w:sz w:val="19"/>
          <w:szCs w:val="19"/>
        </w:rPr>
      </w:pPr>
      <w:r w:rsidRPr="001D3533">
        <w:rPr>
          <w:rFonts w:cstheme="minorHAnsi"/>
          <w:color w:val="000000"/>
          <w:sz w:val="19"/>
          <w:szCs w:val="19"/>
        </w:rPr>
        <w:t>overleg bij uw melding met Veilig Thuis wat u na de melding, binnen de grenzen van uw gebruikelijke werkzaamheden, zelf nog kunt doen om uw cliënt en zijn gezinsleden tegen het risico op huiselijk geweld of op mishandeling te beschermen.</w:t>
      </w:r>
    </w:p>
    <w:p w14:paraId="7591F499" w14:textId="77777777" w:rsidR="001D3533" w:rsidRPr="001D3533" w:rsidRDefault="001D3533" w:rsidP="001D3533">
      <w:pPr>
        <w:pStyle w:val="Geenafstand"/>
        <w:rPr>
          <w:rFonts w:cstheme="minorHAnsi"/>
          <w:color w:val="000000"/>
          <w:sz w:val="19"/>
          <w:szCs w:val="19"/>
        </w:rPr>
      </w:pPr>
    </w:p>
    <w:p w14:paraId="7B617ED3" w14:textId="77777777" w:rsidR="00CD7102" w:rsidRPr="001D3533" w:rsidRDefault="00CD7102" w:rsidP="001D3533">
      <w:pPr>
        <w:pStyle w:val="Geenafstand"/>
        <w:rPr>
          <w:rFonts w:cstheme="minorHAnsi"/>
          <w:color w:val="000000"/>
          <w:sz w:val="19"/>
          <w:szCs w:val="19"/>
        </w:rPr>
      </w:pPr>
      <w:r w:rsidRPr="001D3533">
        <w:rPr>
          <w:rFonts w:cstheme="minorHAnsi"/>
          <w:color w:val="000000"/>
          <w:sz w:val="19"/>
          <w:szCs w:val="19"/>
        </w:rPr>
        <w:t>Bespreek uw melding vooraf met uw cliënt (vanaf 12 jaar) en of met de ouder (als de cliënt nog geen 16 jaar oud is).leg uit waarom u van plan bent een melding te gaan doen en wat het doel daarvan is;</w:t>
      </w:r>
      <w:r w:rsidR="00821090" w:rsidRPr="001D3533">
        <w:rPr>
          <w:rFonts w:cstheme="minorHAnsi"/>
          <w:color w:val="000000"/>
          <w:sz w:val="19"/>
          <w:szCs w:val="19"/>
        </w:rPr>
        <w:t xml:space="preserve"> </w:t>
      </w:r>
      <w:r w:rsidRPr="001D3533">
        <w:rPr>
          <w:rFonts w:cstheme="minorHAnsi"/>
          <w:color w:val="000000"/>
          <w:sz w:val="19"/>
          <w:szCs w:val="19"/>
        </w:rPr>
        <w:t>vraag de cliënt uitdrukkelijk om een reactie;</w:t>
      </w:r>
      <w:r w:rsidR="00821090" w:rsidRPr="001D3533">
        <w:rPr>
          <w:rFonts w:cstheme="minorHAnsi"/>
          <w:color w:val="000000"/>
          <w:sz w:val="19"/>
          <w:szCs w:val="19"/>
        </w:rPr>
        <w:t xml:space="preserve"> </w:t>
      </w:r>
      <w:r w:rsidRPr="001D3533">
        <w:rPr>
          <w:rFonts w:cstheme="minorHAnsi"/>
          <w:color w:val="000000"/>
          <w:sz w:val="19"/>
          <w:szCs w:val="19"/>
        </w:rPr>
        <w:t>in geval van bezwaren van de cliënt, overleg op welke wijze u tegemoet kunt komen aan deze bezwaren;</w:t>
      </w:r>
      <w:r w:rsidR="00821090" w:rsidRPr="001D3533">
        <w:rPr>
          <w:rFonts w:cstheme="minorHAnsi"/>
          <w:color w:val="000000"/>
          <w:sz w:val="19"/>
          <w:szCs w:val="19"/>
        </w:rPr>
        <w:t xml:space="preserve"> </w:t>
      </w:r>
      <w:r w:rsidRPr="001D3533">
        <w:rPr>
          <w:rFonts w:cstheme="minorHAnsi"/>
          <w:color w:val="000000"/>
          <w:sz w:val="19"/>
          <w:szCs w:val="19"/>
        </w:rPr>
        <w:t>is dat niet mogelijk, weeg de bezwaren dan af tegen de noodzaak om uw cliënt of zijn gezinslid te beschermen tegen het geweld of de kindermishandeling. Betrek in uw afweging de aard en de ernst van het geweld en de noodzaak om de cliënt of zijn gezinslid door het doen van een melding daartegen te beschermen;</w:t>
      </w:r>
      <w:r w:rsidR="00821090" w:rsidRPr="001D3533">
        <w:rPr>
          <w:rFonts w:cstheme="minorHAnsi"/>
          <w:color w:val="000000"/>
          <w:sz w:val="19"/>
          <w:szCs w:val="19"/>
        </w:rPr>
        <w:t xml:space="preserve"> </w:t>
      </w:r>
      <w:r w:rsidRPr="001D3533">
        <w:rPr>
          <w:rFonts w:cstheme="minorHAnsi"/>
          <w:color w:val="000000"/>
          <w:sz w:val="19"/>
          <w:szCs w:val="19"/>
        </w:rPr>
        <w:t>doe een melding indien naar uw oordeel de bescherming van de cliënt of zijn gezinslid de doorslag moet geven.</w:t>
      </w:r>
    </w:p>
    <w:p w14:paraId="664B6CCC" w14:textId="77777777" w:rsidR="00821090" w:rsidRPr="002C4FA9" w:rsidRDefault="00821090" w:rsidP="00CD7102">
      <w:pPr>
        <w:pStyle w:val="Pa3"/>
        <w:rPr>
          <w:rFonts w:asciiTheme="minorHAnsi" w:hAnsiTheme="minorHAnsi" w:cstheme="minorHAnsi"/>
          <w:color w:val="000000"/>
          <w:sz w:val="19"/>
          <w:szCs w:val="19"/>
        </w:rPr>
      </w:pPr>
    </w:p>
    <w:p w14:paraId="7699A998" w14:textId="77777777" w:rsidR="00CD7102" w:rsidRPr="002C4FA9" w:rsidRDefault="00CD7102" w:rsidP="00CD7102">
      <w:pPr>
        <w:pStyle w:val="Pa3"/>
        <w:rPr>
          <w:rFonts w:asciiTheme="minorHAnsi" w:hAnsiTheme="minorHAnsi" w:cstheme="minorHAnsi"/>
          <w:color w:val="000000"/>
          <w:sz w:val="19"/>
          <w:szCs w:val="19"/>
        </w:rPr>
      </w:pPr>
      <w:r w:rsidRPr="002C4FA9">
        <w:rPr>
          <w:rFonts w:asciiTheme="minorHAnsi" w:hAnsiTheme="minorHAnsi" w:cstheme="minorHAnsi"/>
          <w:color w:val="000000"/>
          <w:sz w:val="19"/>
          <w:szCs w:val="19"/>
        </w:rPr>
        <w:t>Van contacten met de cliënt over de melding kunt u afzien:</w:t>
      </w:r>
    </w:p>
    <w:p w14:paraId="000C241C" w14:textId="77777777" w:rsidR="00CD7102" w:rsidRPr="002C4FA9" w:rsidRDefault="00CD7102" w:rsidP="00CD7102">
      <w:pPr>
        <w:pStyle w:val="Default"/>
        <w:numPr>
          <w:ilvl w:val="0"/>
          <w:numId w:val="6"/>
        </w:numPr>
        <w:rPr>
          <w:rFonts w:asciiTheme="minorHAnsi" w:hAnsiTheme="minorHAnsi" w:cstheme="minorHAnsi"/>
          <w:sz w:val="19"/>
          <w:szCs w:val="19"/>
        </w:rPr>
      </w:pPr>
      <w:r w:rsidRPr="002C4FA9">
        <w:rPr>
          <w:rFonts w:asciiTheme="minorHAnsi" w:hAnsiTheme="minorHAnsi" w:cstheme="minorHAnsi"/>
          <w:sz w:val="19"/>
          <w:szCs w:val="19"/>
        </w:rPr>
        <w:t>als er concrete aanwijzingen zijn dat de veiligheid van de cliënt, die van u zelf, of die van een ander in het geding is, of zou kunnen zijn;</w:t>
      </w:r>
    </w:p>
    <w:p w14:paraId="6CD1EB42" w14:textId="77777777" w:rsidR="00CD7102" w:rsidRPr="002C4FA9" w:rsidRDefault="00CD7102" w:rsidP="00CD7102">
      <w:pPr>
        <w:pStyle w:val="Default"/>
        <w:numPr>
          <w:ilvl w:val="0"/>
          <w:numId w:val="6"/>
        </w:numPr>
        <w:rPr>
          <w:rFonts w:asciiTheme="minorHAnsi" w:hAnsiTheme="minorHAnsi" w:cstheme="minorHAnsi"/>
          <w:sz w:val="19"/>
          <w:szCs w:val="19"/>
        </w:rPr>
      </w:pPr>
      <w:r w:rsidRPr="002C4FA9">
        <w:rPr>
          <w:rFonts w:asciiTheme="minorHAnsi" w:hAnsiTheme="minorHAnsi" w:cstheme="minorHAnsi"/>
          <w:sz w:val="19"/>
          <w:szCs w:val="19"/>
        </w:rPr>
        <w:t>als u goede redenen hebt om te veronderstellen dat de cliënt daardoor het contact met u zal verbreken.</w:t>
      </w:r>
    </w:p>
    <w:p w14:paraId="4C3B3FCF" w14:textId="77777777" w:rsidR="001D3533" w:rsidRPr="001D3533" w:rsidRDefault="001D3533" w:rsidP="001D3533">
      <w:pPr>
        <w:pStyle w:val="Pa3"/>
        <w:rPr>
          <w:rFonts w:asciiTheme="minorHAnsi" w:hAnsiTheme="minorHAnsi" w:cstheme="minorHAnsi"/>
          <w:color w:val="000000"/>
          <w:sz w:val="19"/>
          <w:szCs w:val="19"/>
        </w:rPr>
      </w:pPr>
    </w:p>
    <w:p w14:paraId="180BC0FE" w14:textId="77777777" w:rsidR="00CD7102" w:rsidRPr="001D3533" w:rsidRDefault="00CD7102" w:rsidP="001D3533">
      <w:pPr>
        <w:pStyle w:val="Pa3"/>
        <w:rPr>
          <w:rFonts w:asciiTheme="minorHAnsi" w:hAnsiTheme="minorHAnsi" w:cstheme="minorHAnsi"/>
          <w:b/>
          <w:bCs/>
          <w:i/>
          <w:color w:val="000000"/>
          <w:sz w:val="20"/>
          <w:szCs w:val="20"/>
          <w:u w:val="single"/>
        </w:rPr>
      </w:pPr>
      <w:r w:rsidRPr="001D3533">
        <w:rPr>
          <w:rFonts w:asciiTheme="minorHAnsi" w:hAnsiTheme="minorHAnsi" w:cstheme="minorHAnsi"/>
          <w:b/>
          <w:bCs/>
          <w:i/>
          <w:color w:val="000000"/>
          <w:sz w:val="20"/>
          <w:szCs w:val="20"/>
          <w:u w:val="single"/>
        </w:rPr>
        <w:t>VERDELING VAN VERANTWOORDELIJKHEDEN VOOR HET ZETTEN VAN DE STAPPEN EN HET BESLISSEN OVER HET AL DAN NIET DOEN VAN EEN MELDING</w:t>
      </w:r>
    </w:p>
    <w:p w14:paraId="15F78D1E" w14:textId="77777777" w:rsidR="00DF0FF5" w:rsidRPr="001D3533" w:rsidRDefault="00DF0FF5" w:rsidP="00CD7102">
      <w:pPr>
        <w:pStyle w:val="Pa3"/>
        <w:rPr>
          <w:rFonts w:asciiTheme="minorHAnsi" w:hAnsiTheme="minorHAnsi" w:cstheme="minorHAnsi"/>
          <w:color w:val="000000"/>
          <w:sz w:val="19"/>
          <w:szCs w:val="19"/>
        </w:rPr>
      </w:pPr>
    </w:p>
    <w:p w14:paraId="54ED7E41" w14:textId="77777777" w:rsidR="00CD7102" w:rsidRPr="002C4FA9" w:rsidRDefault="00DF0FF5" w:rsidP="00CD7102">
      <w:pPr>
        <w:pStyle w:val="Pa3"/>
        <w:rPr>
          <w:rFonts w:asciiTheme="minorHAnsi" w:hAnsiTheme="minorHAnsi" w:cstheme="minorHAnsi"/>
          <w:i/>
          <w:color w:val="000000"/>
          <w:sz w:val="20"/>
          <w:szCs w:val="20"/>
          <w:u w:val="single"/>
        </w:rPr>
      </w:pPr>
      <w:r w:rsidRPr="002C4FA9">
        <w:rPr>
          <w:rFonts w:asciiTheme="minorHAnsi" w:hAnsiTheme="minorHAnsi" w:cstheme="minorHAnsi"/>
          <w:b/>
          <w:bCs/>
          <w:i/>
          <w:color w:val="000000"/>
          <w:sz w:val="20"/>
          <w:szCs w:val="20"/>
          <w:u w:val="single"/>
        </w:rPr>
        <w:t>HET ZETTEN VAN DE STAPPEN VAN DE MELDCODE IS EEN VERANTWOORDELIJKHEID VAN:</w:t>
      </w:r>
    </w:p>
    <w:p w14:paraId="361172F5" w14:textId="77777777" w:rsidR="00DF0FF5" w:rsidRPr="002C4FA9" w:rsidRDefault="00DF0FF5" w:rsidP="00CD7102">
      <w:pPr>
        <w:pStyle w:val="Pa3"/>
        <w:rPr>
          <w:rFonts w:asciiTheme="minorHAnsi" w:hAnsiTheme="minorHAnsi" w:cstheme="minorHAnsi"/>
          <w:b/>
          <w:iCs/>
          <w:color w:val="000000"/>
          <w:sz w:val="19"/>
          <w:szCs w:val="19"/>
          <w:u w:val="single"/>
        </w:rPr>
      </w:pPr>
    </w:p>
    <w:p w14:paraId="5673F7B2" w14:textId="6D1A2750" w:rsidR="007023F3" w:rsidRPr="0094019E" w:rsidRDefault="0094019E" w:rsidP="0094019E">
      <w:pPr>
        <w:rPr>
          <w:rFonts w:cstheme="minorHAnsi"/>
          <w:b/>
          <w:i/>
          <w:iCs/>
          <w:sz w:val="19"/>
          <w:szCs w:val="19"/>
          <w:u w:val="single"/>
        </w:rPr>
      </w:pPr>
      <w:proofErr w:type="spellStart"/>
      <w:r w:rsidRPr="0094019E">
        <w:rPr>
          <w:rFonts w:cstheme="minorHAnsi"/>
          <w:b/>
          <w:i/>
          <w:iCs/>
          <w:sz w:val="19"/>
          <w:szCs w:val="19"/>
          <w:u w:val="single"/>
        </w:rPr>
        <w:t>Gülsüm</w:t>
      </w:r>
      <w:proofErr w:type="spellEnd"/>
      <w:r w:rsidRPr="0094019E">
        <w:rPr>
          <w:rFonts w:cstheme="minorHAnsi"/>
          <w:b/>
          <w:i/>
          <w:iCs/>
          <w:sz w:val="19"/>
          <w:szCs w:val="19"/>
          <w:u w:val="single"/>
        </w:rPr>
        <w:t xml:space="preserve"> Dinc</w:t>
      </w:r>
      <w:r w:rsidR="007023F3" w:rsidRPr="0094019E">
        <w:rPr>
          <w:rFonts w:cstheme="minorHAnsi"/>
          <w:b/>
          <w:i/>
          <w:iCs/>
          <w:sz w:val="19"/>
          <w:szCs w:val="19"/>
          <w:u w:val="single"/>
        </w:rPr>
        <w:t xml:space="preserve"> (Alle Stappen)</w:t>
      </w:r>
      <w:r w:rsidR="009F2D52" w:rsidRPr="0094019E">
        <w:rPr>
          <w:rFonts w:cstheme="minorHAnsi"/>
          <w:b/>
          <w:i/>
          <w:iCs/>
          <w:sz w:val="19"/>
          <w:szCs w:val="19"/>
          <w:u w:val="single"/>
        </w:rPr>
        <w:t xml:space="preserve"> </w:t>
      </w:r>
      <w:r w:rsidRPr="0094019E">
        <w:rPr>
          <w:rFonts w:cstheme="minorHAnsi"/>
          <w:b/>
          <w:i/>
          <w:iCs/>
          <w:sz w:val="19"/>
          <w:szCs w:val="19"/>
          <w:u w:val="single"/>
        </w:rPr>
        <w:t>06-</w:t>
      </w:r>
      <w:r w:rsidR="002C106D">
        <w:rPr>
          <w:rFonts w:cstheme="minorHAnsi"/>
          <w:b/>
          <w:i/>
          <w:iCs/>
          <w:sz w:val="19"/>
          <w:szCs w:val="19"/>
          <w:u w:val="single"/>
        </w:rPr>
        <w:t>41783520</w:t>
      </w:r>
    </w:p>
    <w:p w14:paraId="39F24793" w14:textId="159DBF91" w:rsidR="00CD7102" w:rsidRPr="002C4FA9" w:rsidRDefault="00CD7102" w:rsidP="00CD7102">
      <w:pPr>
        <w:rPr>
          <w:rFonts w:cstheme="minorHAnsi"/>
          <w:b/>
          <w:color w:val="000000"/>
          <w:sz w:val="24"/>
          <w:szCs w:val="24"/>
          <w:u w:val="single"/>
        </w:rPr>
      </w:pPr>
      <w:r w:rsidRPr="002C4FA9">
        <w:rPr>
          <w:rFonts w:cstheme="minorHAnsi"/>
          <w:b/>
          <w:color w:val="000000"/>
          <w:sz w:val="24"/>
          <w:szCs w:val="24"/>
          <w:u w:val="single"/>
        </w:rPr>
        <w:t xml:space="preserve">VERANTWOORDELIJKHEDEN VAN </w:t>
      </w:r>
      <w:r w:rsidR="004C6C16">
        <w:rPr>
          <w:rFonts w:cstheme="minorHAnsi"/>
          <w:b/>
          <w:color w:val="000000"/>
          <w:sz w:val="24"/>
          <w:szCs w:val="24"/>
          <w:u w:val="single"/>
        </w:rPr>
        <w:t>ZORG</w:t>
      </w:r>
      <w:r w:rsidR="008B527C">
        <w:rPr>
          <w:rFonts w:cstheme="minorHAnsi"/>
          <w:b/>
          <w:color w:val="000000"/>
          <w:sz w:val="24"/>
          <w:szCs w:val="24"/>
          <w:u w:val="single"/>
        </w:rPr>
        <w:t xml:space="preserve">ADVIES BUREAU B.V </w:t>
      </w:r>
    </w:p>
    <w:p w14:paraId="1EB09910" w14:textId="15C69EBA" w:rsidR="00CD7102" w:rsidRPr="002C4FA9" w:rsidRDefault="00CD7102" w:rsidP="00CD7102">
      <w:pPr>
        <w:pStyle w:val="Pa3"/>
        <w:rPr>
          <w:rFonts w:asciiTheme="minorHAnsi" w:hAnsiTheme="minorHAnsi" w:cstheme="minorHAnsi"/>
          <w:color w:val="000000"/>
          <w:sz w:val="19"/>
          <w:szCs w:val="19"/>
        </w:rPr>
      </w:pPr>
      <w:r w:rsidRPr="002C4FA9">
        <w:rPr>
          <w:rFonts w:asciiTheme="minorHAnsi" w:hAnsiTheme="minorHAnsi" w:cstheme="minorHAnsi"/>
          <w:color w:val="000000"/>
          <w:sz w:val="19"/>
          <w:szCs w:val="19"/>
        </w:rPr>
        <w:t xml:space="preserve">Gelet op de Wet verplichte meldcode draagt het bevoegd gezag van </w:t>
      </w:r>
      <w:r w:rsidRPr="002C4FA9">
        <w:rPr>
          <w:rFonts w:asciiTheme="minorHAnsi" w:hAnsiTheme="minorHAnsi" w:cstheme="minorHAnsi"/>
          <w:i/>
          <w:iCs/>
          <w:color w:val="000000"/>
          <w:sz w:val="19"/>
          <w:szCs w:val="19"/>
        </w:rPr>
        <w:t xml:space="preserve"> </w:t>
      </w:r>
      <w:r w:rsidR="008B527C">
        <w:rPr>
          <w:rFonts w:asciiTheme="minorHAnsi" w:hAnsiTheme="minorHAnsi" w:cstheme="minorHAnsi"/>
          <w:b/>
          <w:color w:val="000000"/>
          <w:sz w:val="19"/>
          <w:szCs w:val="19"/>
        </w:rPr>
        <w:t>ZORGADVIESBUREAU</w:t>
      </w:r>
      <w:r w:rsidR="008B527C" w:rsidRPr="002C4FA9">
        <w:rPr>
          <w:rFonts w:asciiTheme="minorHAnsi" w:hAnsiTheme="minorHAnsi" w:cstheme="minorHAnsi"/>
          <w:color w:val="000000"/>
          <w:sz w:val="19"/>
          <w:szCs w:val="19"/>
        </w:rPr>
        <w:t xml:space="preserve"> </w:t>
      </w:r>
      <w:r w:rsidRPr="002C4FA9">
        <w:rPr>
          <w:rFonts w:asciiTheme="minorHAnsi" w:hAnsiTheme="minorHAnsi" w:cstheme="minorHAnsi"/>
          <w:color w:val="000000"/>
          <w:sz w:val="19"/>
          <w:szCs w:val="19"/>
        </w:rPr>
        <w:t>er zorg voor dat:</w:t>
      </w:r>
    </w:p>
    <w:p w14:paraId="77ECB94D" w14:textId="77777777" w:rsidR="00CD7102" w:rsidRPr="002C4FA9" w:rsidRDefault="00CD7102" w:rsidP="00CD7102">
      <w:pPr>
        <w:pStyle w:val="Default"/>
        <w:numPr>
          <w:ilvl w:val="0"/>
          <w:numId w:val="7"/>
        </w:numPr>
        <w:rPr>
          <w:rFonts w:asciiTheme="minorHAnsi" w:hAnsiTheme="minorHAnsi" w:cstheme="minorHAnsi"/>
          <w:sz w:val="19"/>
          <w:szCs w:val="19"/>
        </w:rPr>
      </w:pPr>
      <w:r w:rsidRPr="002C4FA9">
        <w:rPr>
          <w:rFonts w:asciiTheme="minorHAnsi" w:hAnsiTheme="minorHAnsi" w:cstheme="minorHAnsi"/>
          <w:sz w:val="19"/>
          <w:szCs w:val="19"/>
        </w:rPr>
        <w:t>er binnen de organisatie een meldcode beschikbaar is die voldoet aan de eisen van de wet;</w:t>
      </w:r>
    </w:p>
    <w:p w14:paraId="4F8DAB8B" w14:textId="77777777" w:rsidR="007023F3" w:rsidRPr="002C4FA9" w:rsidRDefault="007023F3" w:rsidP="00CD7102">
      <w:pPr>
        <w:pStyle w:val="Default"/>
        <w:numPr>
          <w:ilvl w:val="0"/>
          <w:numId w:val="7"/>
        </w:numPr>
        <w:rPr>
          <w:rFonts w:asciiTheme="minorHAnsi" w:hAnsiTheme="minorHAnsi" w:cstheme="minorHAnsi"/>
          <w:sz w:val="19"/>
          <w:szCs w:val="19"/>
        </w:rPr>
      </w:pPr>
    </w:p>
    <w:p w14:paraId="08FAD4FB" w14:textId="77777777" w:rsidR="00CD7102" w:rsidRPr="002C4FA9" w:rsidRDefault="00CD7102" w:rsidP="00CD7102">
      <w:pPr>
        <w:pStyle w:val="Default"/>
        <w:numPr>
          <w:ilvl w:val="0"/>
          <w:numId w:val="7"/>
        </w:numPr>
        <w:rPr>
          <w:rFonts w:asciiTheme="minorHAnsi" w:hAnsiTheme="minorHAnsi" w:cstheme="minorHAnsi"/>
          <w:sz w:val="19"/>
          <w:szCs w:val="19"/>
        </w:rPr>
      </w:pPr>
      <w:r w:rsidRPr="002C4FA9">
        <w:rPr>
          <w:rFonts w:asciiTheme="minorHAnsi" w:hAnsiTheme="minorHAnsi" w:cstheme="minorHAnsi"/>
          <w:sz w:val="19"/>
          <w:szCs w:val="19"/>
        </w:rPr>
        <w:t>er binnen de organisatie bekendheid wordt gegeven aan het doel en de inhoud van de meldcode;</w:t>
      </w:r>
    </w:p>
    <w:p w14:paraId="19C960BA" w14:textId="77777777" w:rsidR="007023F3" w:rsidRPr="002C4FA9" w:rsidRDefault="007023F3" w:rsidP="00CD7102">
      <w:pPr>
        <w:pStyle w:val="Default"/>
        <w:numPr>
          <w:ilvl w:val="0"/>
          <w:numId w:val="7"/>
        </w:numPr>
        <w:rPr>
          <w:rFonts w:asciiTheme="minorHAnsi" w:hAnsiTheme="minorHAnsi" w:cstheme="minorHAnsi"/>
          <w:sz w:val="19"/>
          <w:szCs w:val="19"/>
        </w:rPr>
      </w:pPr>
    </w:p>
    <w:p w14:paraId="5D90743E" w14:textId="77777777" w:rsidR="00CD7102" w:rsidRPr="002C4FA9" w:rsidRDefault="00CD7102" w:rsidP="00CD7102">
      <w:pPr>
        <w:pStyle w:val="Default"/>
        <w:numPr>
          <w:ilvl w:val="0"/>
          <w:numId w:val="7"/>
        </w:numPr>
        <w:rPr>
          <w:rFonts w:asciiTheme="minorHAnsi" w:hAnsiTheme="minorHAnsi" w:cstheme="minorHAnsi"/>
          <w:sz w:val="19"/>
          <w:szCs w:val="19"/>
        </w:rPr>
      </w:pPr>
      <w:r w:rsidRPr="002C4FA9">
        <w:rPr>
          <w:rFonts w:asciiTheme="minorHAnsi" w:hAnsiTheme="minorHAnsi" w:cstheme="minorHAnsi"/>
          <w:sz w:val="19"/>
          <w:szCs w:val="19"/>
        </w:rPr>
        <w:lastRenderedPageBreak/>
        <w:t>regelmatig trainingen en andere vormen van deskundigheidsbevordering worden aangeboden, zodat beroepskrachten voldoende kennis en vaardigheden ontwikkelen en ook op peil houden voor het signaleren van huiselijk geweld en kindermishandeling en voor het zetten van de stappen van de code;</w:t>
      </w:r>
    </w:p>
    <w:p w14:paraId="09C862F7" w14:textId="77777777" w:rsidR="007023F3" w:rsidRPr="002C4FA9" w:rsidRDefault="007023F3" w:rsidP="00CD7102">
      <w:pPr>
        <w:pStyle w:val="Default"/>
        <w:numPr>
          <w:ilvl w:val="0"/>
          <w:numId w:val="7"/>
        </w:numPr>
        <w:rPr>
          <w:rFonts w:asciiTheme="minorHAnsi" w:hAnsiTheme="minorHAnsi" w:cstheme="minorHAnsi"/>
          <w:sz w:val="19"/>
          <w:szCs w:val="19"/>
        </w:rPr>
      </w:pPr>
    </w:p>
    <w:p w14:paraId="67895B8B" w14:textId="77777777" w:rsidR="00CD7102" w:rsidRPr="002C4FA9" w:rsidRDefault="00CD7102" w:rsidP="00CD7102">
      <w:pPr>
        <w:pStyle w:val="Default"/>
        <w:numPr>
          <w:ilvl w:val="0"/>
          <w:numId w:val="7"/>
        </w:numPr>
        <w:rPr>
          <w:rFonts w:asciiTheme="minorHAnsi" w:hAnsiTheme="minorHAnsi" w:cstheme="minorHAnsi"/>
          <w:sz w:val="19"/>
          <w:szCs w:val="19"/>
        </w:rPr>
      </w:pPr>
      <w:r w:rsidRPr="002C4FA9">
        <w:rPr>
          <w:rFonts w:asciiTheme="minorHAnsi" w:hAnsiTheme="minorHAnsi" w:cstheme="minorHAnsi"/>
          <w:sz w:val="19"/>
          <w:szCs w:val="19"/>
        </w:rPr>
        <w:t>de meldcode wordt opgenomen in het inwerkprogramma van nieuwe medewerkers;</w:t>
      </w:r>
    </w:p>
    <w:p w14:paraId="1B89DE15" w14:textId="77777777" w:rsidR="00CD7102" w:rsidRPr="002C4FA9" w:rsidRDefault="00CD7102" w:rsidP="00CD7102">
      <w:pPr>
        <w:pStyle w:val="Default"/>
        <w:numPr>
          <w:ilvl w:val="0"/>
          <w:numId w:val="7"/>
        </w:numPr>
        <w:rPr>
          <w:rFonts w:asciiTheme="minorHAnsi" w:hAnsiTheme="minorHAnsi" w:cstheme="minorHAnsi"/>
          <w:sz w:val="19"/>
          <w:szCs w:val="19"/>
        </w:rPr>
      </w:pPr>
      <w:r w:rsidRPr="002C4FA9">
        <w:rPr>
          <w:rFonts w:asciiTheme="minorHAnsi" w:hAnsiTheme="minorHAnsi" w:cstheme="minorHAnsi"/>
          <w:sz w:val="19"/>
          <w:szCs w:val="19"/>
        </w:rPr>
        <w:t>er voldoende deskundigen beschikbaar zijn die de beroepskrachten kunnen ondersteunen bij het signaleren en het zetten van de stappen van de code;</w:t>
      </w:r>
    </w:p>
    <w:p w14:paraId="13198567" w14:textId="77777777" w:rsidR="007023F3" w:rsidRPr="002C4FA9" w:rsidRDefault="007023F3" w:rsidP="00CD7102">
      <w:pPr>
        <w:pStyle w:val="Default"/>
        <w:numPr>
          <w:ilvl w:val="0"/>
          <w:numId w:val="7"/>
        </w:numPr>
        <w:rPr>
          <w:rFonts w:asciiTheme="minorHAnsi" w:hAnsiTheme="minorHAnsi" w:cstheme="minorHAnsi"/>
          <w:sz w:val="19"/>
          <w:szCs w:val="19"/>
        </w:rPr>
      </w:pPr>
    </w:p>
    <w:p w14:paraId="551F759E" w14:textId="77777777" w:rsidR="00CD7102" w:rsidRPr="002C4FA9" w:rsidRDefault="00CD7102" w:rsidP="00CD7102">
      <w:pPr>
        <w:pStyle w:val="Default"/>
        <w:numPr>
          <w:ilvl w:val="0"/>
          <w:numId w:val="7"/>
        </w:numPr>
        <w:rPr>
          <w:rFonts w:asciiTheme="minorHAnsi" w:hAnsiTheme="minorHAnsi" w:cstheme="minorHAnsi"/>
          <w:sz w:val="19"/>
          <w:szCs w:val="19"/>
        </w:rPr>
      </w:pPr>
      <w:r w:rsidRPr="002C4FA9">
        <w:rPr>
          <w:rFonts w:asciiTheme="minorHAnsi" w:hAnsiTheme="minorHAnsi" w:cstheme="minorHAnsi"/>
          <w:sz w:val="19"/>
          <w:szCs w:val="19"/>
        </w:rPr>
        <w:t>de meldcode aansluit op de werkprocessen binnen de organisatie;</w:t>
      </w:r>
    </w:p>
    <w:p w14:paraId="32F006E4" w14:textId="77777777" w:rsidR="00821090" w:rsidRPr="001D3533" w:rsidRDefault="00CD7102" w:rsidP="006172FB">
      <w:pPr>
        <w:pStyle w:val="Default"/>
        <w:numPr>
          <w:ilvl w:val="0"/>
          <w:numId w:val="7"/>
        </w:numPr>
        <w:spacing w:before="220" w:after="220"/>
        <w:rPr>
          <w:rFonts w:cstheme="minorHAnsi"/>
        </w:rPr>
      </w:pPr>
      <w:r w:rsidRPr="001D3533">
        <w:rPr>
          <w:rFonts w:asciiTheme="minorHAnsi" w:hAnsiTheme="minorHAnsi" w:cstheme="minorHAnsi"/>
          <w:sz w:val="19"/>
          <w:szCs w:val="19"/>
        </w:rPr>
        <w:t>de werking van de meldcode regelmatig wordt geëvalueerd en dat zo nodig acties in gang worden gezet om de kennis over en het gebruik van de meldcode te bevorderen.</w:t>
      </w:r>
    </w:p>
    <w:sectPr w:rsidR="00821090" w:rsidRPr="001D353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AB0DF" w14:textId="77777777" w:rsidR="0012677C" w:rsidRDefault="0012677C" w:rsidP="00691E83">
      <w:pPr>
        <w:spacing w:after="0" w:line="240" w:lineRule="auto"/>
      </w:pPr>
      <w:r>
        <w:separator/>
      </w:r>
    </w:p>
  </w:endnote>
  <w:endnote w:type="continuationSeparator" w:id="0">
    <w:p w14:paraId="4439B4E5" w14:textId="77777777" w:rsidR="0012677C" w:rsidRDefault="0012677C" w:rsidP="00691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ijksoverheidSerif">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69D2D" w14:textId="77777777" w:rsidR="0012677C" w:rsidRDefault="0012677C" w:rsidP="00691E83">
      <w:pPr>
        <w:spacing w:after="0" w:line="240" w:lineRule="auto"/>
      </w:pPr>
      <w:r>
        <w:separator/>
      </w:r>
    </w:p>
  </w:footnote>
  <w:footnote w:type="continuationSeparator" w:id="0">
    <w:p w14:paraId="212A9F26" w14:textId="77777777" w:rsidR="0012677C" w:rsidRDefault="0012677C" w:rsidP="00691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CellMar>
        <w:left w:w="70" w:type="dxa"/>
        <w:right w:w="70" w:type="dxa"/>
      </w:tblCellMar>
      <w:tblLook w:val="0000" w:firstRow="0" w:lastRow="0" w:firstColumn="0" w:lastColumn="0" w:noHBand="0" w:noVBand="0"/>
    </w:tblPr>
    <w:tblGrid>
      <w:gridCol w:w="3021"/>
      <w:gridCol w:w="3017"/>
      <w:gridCol w:w="3034"/>
    </w:tblGrid>
    <w:tr w:rsidR="0054052A" w:rsidRPr="00DC6FA0" w14:paraId="306C6EDC" w14:textId="77777777" w:rsidTr="008B66C3">
      <w:trPr>
        <w:cantSplit/>
      </w:trPr>
      <w:tc>
        <w:tcPr>
          <w:tcW w:w="6140" w:type="dxa"/>
          <w:gridSpan w:val="2"/>
          <w:vAlign w:val="bottom"/>
        </w:tcPr>
        <w:p w14:paraId="1FEF9BBD" w14:textId="77777777" w:rsidR="0054052A" w:rsidRPr="00DC6FA0" w:rsidRDefault="0054052A" w:rsidP="0054052A">
          <w:pPr>
            <w:pStyle w:val="Koptekst"/>
            <w:rPr>
              <w:rFonts w:ascii="Calibri" w:hAnsi="Calibri" w:cs="Calibri"/>
              <w:sz w:val="20"/>
              <w:szCs w:val="20"/>
            </w:rPr>
          </w:pPr>
          <w:r>
            <w:rPr>
              <w:rFonts w:ascii="Calibri" w:hAnsi="Calibri" w:cs="Calibri"/>
              <w:sz w:val="20"/>
              <w:szCs w:val="20"/>
            </w:rPr>
            <w:t>Meldcode huiselijk geweld en kindermishandeling</w:t>
          </w:r>
        </w:p>
      </w:tc>
      <w:tc>
        <w:tcPr>
          <w:tcW w:w="3070" w:type="dxa"/>
          <w:vMerge w:val="restart"/>
        </w:tcPr>
        <w:p w14:paraId="46366924" w14:textId="357073C3" w:rsidR="0054052A" w:rsidRPr="00DC6FA0" w:rsidRDefault="00BF16BC" w:rsidP="0054052A">
          <w:pPr>
            <w:pStyle w:val="Koptekst"/>
            <w:jc w:val="right"/>
            <w:rPr>
              <w:rFonts w:ascii="Calibri" w:hAnsi="Calibri" w:cs="Calibri"/>
              <w:sz w:val="20"/>
              <w:szCs w:val="20"/>
            </w:rPr>
          </w:pPr>
          <w:r>
            <w:rPr>
              <w:rFonts w:ascii="Calibri" w:hAnsi="Calibri" w:cs="Calibri"/>
              <w:noProof/>
              <w:sz w:val="20"/>
              <w:szCs w:val="20"/>
            </w:rPr>
            <w:drawing>
              <wp:inline distT="0" distB="0" distL="0" distR="0" wp14:anchorId="5DA58379" wp14:editId="3DC5839D">
                <wp:extent cx="878840" cy="685800"/>
                <wp:effectExtent l="0" t="0" r="0" b="0"/>
                <wp:docPr id="212247901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840" cy="685800"/>
                        </a:xfrm>
                        <a:prstGeom prst="rect">
                          <a:avLst/>
                        </a:prstGeom>
                        <a:noFill/>
                      </pic:spPr>
                    </pic:pic>
                  </a:graphicData>
                </a:graphic>
              </wp:inline>
            </w:drawing>
          </w:r>
        </w:p>
      </w:tc>
    </w:tr>
    <w:tr w:rsidR="0054052A" w:rsidRPr="00DC6FA0" w14:paraId="07A0426E" w14:textId="77777777" w:rsidTr="008B66C3">
      <w:trPr>
        <w:cantSplit/>
      </w:trPr>
      <w:tc>
        <w:tcPr>
          <w:tcW w:w="3070" w:type="dxa"/>
          <w:vAlign w:val="bottom"/>
        </w:tcPr>
        <w:p w14:paraId="4AE5AD29" w14:textId="77777777" w:rsidR="0054052A" w:rsidRPr="00DC6FA0" w:rsidRDefault="0054052A" w:rsidP="0054052A">
          <w:pPr>
            <w:pStyle w:val="Koptekst"/>
            <w:rPr>
              <w:rFonts w:ascii="Calibri" w:hAnsi="Calibri" w:cs="Calibri"/>
              <w:sz w:val="20"/>
              <w:szCs w:val="20"/>
            </w:rPr>
          </w:pPr>
          <w:r>
            <w:rPr>
              <w:rFonts w:ascii="Calibri" w:hAnsi="Calibri" w:cs="Calibri"/>
              <w:sz w:val="20"/>
              <w:szCs w:val="20"/>
            </w:rPr>
            <w:t>Versie: 1</w:t>
          </w:r>
          <w:r w:rsidRPr="00DC6FA0">
            <w:rPr>
              <w:rFonts w:ascii="Calibri" w:hAnsi="Calibri" w:cs="Calibri"/>
              <w:sz w:val="20"/>
              <w:szCs w:val="20"/>
            </w:rPr>
            <w:t>.</w:t>
          </w:r>
          <w:r>
            <w:rPr>
              <w:rFonts w:ascii="Calibri" w:hAnsi="Calibri" w:cs="Calibri"/>
              <w:sz w:val="20"/>
              <w:szCs w:val="20"/>
            </w:rPr>
            <w:t>0</w:t>
          </w:r>
        </w:p>
      </w:tc>
      <w:tc>
        <w:tcPr>
          <w:tcW w:w="3070" w:type="dxa"/>
        </w:tcPr>
        <w:p w14:paraId="6830E36C" w14:textId="77777777" w:rsidR="0054052A" w:rsidRPr="00DC6FA0" w:rsidRDefault="0054052A" w:rsidP="0054052A">
          <w:pPr>
            <w:pStyle w:val="Koptekst"/>
            <w:rPr>
              <w:rFonts w:ascii="Calibri" w:hAnsi="Calibri" w:cs="Calibri"/>
              <w:sz w:val="20"/>
              <w:szCs w:val="20"/>
            </w:rPr>
          </w:pPr>
        </w:p>
      </w:tc>
      <w:tc>
        <w:tcPr>
          <w:tcW w:w="3070" w:type="dxa"/>
          <w:vMerge/>
        </w:tcPr>
        <w:p w14:paraId="369184CB" w14:textId="77777777" w:rsidR="0054052A" w:rsidRPr="00DC6FA0" w:rsidRDefault="0054052A" w:rsidP="0054052A">
          <w:pPr>
            <w:pStyle w:val="Koptekst"/>
            <w:rPr>
              <w:rFonts w:ascii="Calibri" w:hAnsi="Calibri" w:cs="Calibri"/>
              <w:sz w:val="20"/>
              <w:szCs w:val="20"/>
            </w:rPr>
          </w:pPr>
        </w:p>
      </w:tc>
    </w:tr>
    <w:tr w:rsidR="0054052A" w:rsidRPr="00DC6FA0" w14:paraId="6D31F1B3" w14:textId="77777777" w:rsidTr="008B66C3">
      <w:trPr>
        <w:cantSplit/>
      </w:trPr>
      <w:tc>
        <w:tcPr>
          <w:tcW w:w="3070" w:type="dxa"/>
          <w:vAlign w:val="bottom"/>
        </w:tcPr>
        <w:p w14:paraId="2A2131E8" w14:textId="77777777" w:rsidR="0054052A" w:rsidRPr="00DC6FA0" w:rsidRDefault="0054052A" w:rsidP="0054052A">
          <w:pPr>
            <w:pStyle w:val="Koptekst"/>
            <w:rPr>
              <w:rFonts w:ascii="Calibri" w:hAnsi="Calibri" w:cs="Calibri"/>
              <w:sz w:val="20"/>
              <w:szCs w:val="20"/>
            </w:rPr>
          </w:pPr>
          <w:r>
            <w:rPr>
              <w:rFonts w:ascii="Calibri" w:hAnsi="Calibri" w:cs="Calibri"/>
              <w:sz w:val="20"/>
              <w:szCs w:val="20"/>
            </w:rPr>
            <w:t xml:space="preserve">Revisie Datum: </w:t>
          </w:r>
          <w:r w:rsidR="004C6C16">
            <w:rPr>
              <w:rFonts w:ascii="Calibri" w:hAnsi="Calibri" w:cs="Calibri"/>
              <w:sz w:val="20"/>
              <w:szCs w:val="20"/>
            </w:rPr>
            <w:t>18</w:t>
          </w:r>
          <w:r>
            <w:rPr>
              <w:rFonts w:ascii="Calibri" w:hAnsi="Calibri" w:cs="Calibri"/>
              <w:sz w:val="20"/>
              <w:szCs w:val="20"/>
            </w:rPr>
            <w:t>-</w:t>
          </w:r>
          <w:r w:rsidR="004C6C16">
            <w:rPr>
              <w:rFonts w:ascii="Calibri" w:hAnsi="Calibri" w:cs="Calibri"/>
              <w:sz w:val="20"/>
              <w:szCs w:val="20"/>
            </w:rPr>
            <w:t>06</w:t>
          </w:r>
          <w:r w:rsidRPr="00DC6FA0">
            <w:rPr>
              <w:rFonts w:ascii="Calibri" w:hAnsi="Calibri" w:cs="Calibri"/>
              <w:sz w:val="20"/>
              <w:szCs w:val="20"/>
            </w:rPr>
            <w:t>-1</w:t>
          </w:r>
          <w:r w:rsidR="004C6C16">
            <w:rPr>
              <w:rFonts w:ascii="Calibri" w:hAnsi="Calibri" w:cs="Calibri"/>
              <w:sz w:val="20"/>
              <w:szCs w:val="20"/>
            </w:rPr>
            <w:t>8</w:t>
          </w:r>
        </w:p>
      </w:tc>
      <w:tc>
        <w:tcPr>
          <w:tcW w:w="3070" w:type="dxa"/>
          <w:vAlign w:val="bottom"/>
        </w:tcPr>
        <w:p w14:paraId="568450BF" w14:textId="77777777" w:rsidR="0054052A" w:rsidRPr="00DC6FA0" w:rsidRDefault="0054052A" w:rsidP="0054052A">
          <w:pPr>
            <w:pStyle w:val="Koptekst"/>
            <w:jc w:val="center"/>
            <w:rPr>
              <w:rFonts w:ascii="Calibri" w:hAnsi="Calibri" w:cs="Calibri"/>
              <w:sz w:val="20"/>
              <w:szCs w:val="20"/>
            </w:rPr>
          </w:pPr>
          <w:r w:rsidRPr="00DC6FA0">
            <w:rPr>
              <w:rFonts w:ascii="Calibri" w:hAnsi="Calibri" w:cs="Calibri"/>
              <w:sz w:val="20"/>
              <w:szCs w:val="20"/>
            </w:rPr>
            <w:t xml:space="preserve">Pagina </w:t>
          </w:r>
          <w:r w:rsidRPr="00DC6FA0">
            <w:rPr>
              <w:rFonts w:ascii="Calibri" w:hAnsi="Calibri" w:cs="Calibri"/>
              <w:sz w:val="20"/>
              <w:szCs w:val="20"/>
            </w:rPr>
            <w:fldChar w:fldCharType="begin"/>
          </w:r>
          <w:r w:rsidRPr="00DC6FA0">
            <w:rPr>
              <w:rFonts w:ascii="Calibri" w:hAnsi="Calibri" w:cs="Calibri"/>
              <w:sz w:val="20"/>
              <w:szCs w:val="20"/>
            </w:rPr>
            <w:instrText xml:space="preserve"> PAGE </w:instrText>
          </w:r>
          <w:r w:rsidRPr="00DC6FA0">
            <w:rPr>
              <w:rFonts w:ascii="Calibri" w:hAnsi="Calibri" w:cs="Calibri"/>
              <w:sz w:val="20"/>
              <w:szCs w:val="20"/>
            </w:rPr>
            <w:fldChar w:fldCharType="separate"/>
          </w:r>
          <w:r>
            <w:rPr>
              <w:rFonts w:ascii="Calibri" w:hAnsi="Calibri" w:cs="Calibri"/>
              <w:noProof/>
              <w:sz w:val="20"/>
              <w:szCs w:val="20"/>
            </w:rPr>
            <w:t>1</w:t>
          </w:r>
          <w:r w:rsidRPr="00DC6FA0">
            <w:rPr>
              <w:rFonts w:ascii="Calibri" w:hAnsi="Calibri" w:cs="Calibri"/>
              <w:sz w:val="20"/>
              <w:szCs w:val="20"/>
            </w:rPr>
            <w:fldChar w:fldCharType="end"/>
          </w:r>
          <w:r w:rsidRPr="00DC6FA0">
            <w:rPr>
              <w:rFonts w:ascii="Calibri" w:hAnsi="Calibri" w:cs="Calibri"/>
              <w:sz w:val="20"/>
              <w:szCs w:val="20"/>
            </w:rPr>
            <w:t xml:space="preserve"> van </w:t>
          </w:r>
          <w:r w:rsidRPr="00DC6FA0">
            <w:rPr>
              <w:rFonts w:ascii="Calibri" w:hAnsi="Calibri" w:cs="Calibri"/>
              <w:sz w:val="20"/>
              <w:szCs w:val="20"/>
            </w:rPr>
            <w:fldChar w:fldCharType="begin"/>
          </w:r>
          <w:r w:rsidRPr="00DC6FA0">
            <w:rPr>
              <w:rFonts w:ascii="Calibri" w:hAnsi="Calibri" w:cs="Calibri"/>
              <w:sz w:val="20"/>
              <w:szCs w:val="20"/>
            </w:rPr>
            <w:instrText xml:space="preserve"> NUMPAGES </w:instrText>
          </w:r>
          <w:r w:rsidRPr="00DC6FA0">
            <w:rPr>
              <w:rFonts w:ascii="Calibri" w:hAnsi="Calibri" w:cs="Calibri"/>
              <w:sz w:val="20"/>
              <w:szCs w:val="20"/>
            </w:rPr>
            <w:fldChar w:fldCharType="separate"/>
          </w:r>
          <w:r>
            <w:rPr>
              <w:rFonts w:ascii="Calibri" w:hAnsi="Calibri" w:cs="Calibri"/>
              <w:noProof/>
              <w:sz w:val="20"/>
              <w:szCs w:val="20"/>
            </w:rPr>
            <w:t>1</w:t>
          </w:r>
          <w:r w:rsidRPr="00DC6FA0">
            <w:rPr>
              <w:rFonts w:ascii="Calibri" w:hAnsi="Calibri" w:cs="Calibri"/>
              <w:sz w:val="20"/>
              <w:szCs w:val="20"/>
            </w:rPr>
            <w:fldChar w:fldCharType="end"/>
          </w:r>
        </w:p>
      </w:tc>
      <w:tc>
        <w:tcPr>
          <w:tcW w:w="3070" w:type="dxa"/>
          <w:vMerge/>
        </w:tcPr>
        <w:p w14:paraId="2D1A8375" w14:textId="77777777" w:rsidR="0054052A" w:rsidRPr="00DC6FA0" w:rsidRDefault="0054052A" w:rsidP="0054052A">
          <w:pPr>
            <w:pStyle w:val="Koptekst"/>
            <w:rPr>
              <w:rFonts w:ascii="Calibri" w:hAnsi="Calibri" w:cs="Calibri"/>
              <w:sz w:val="20"/>
              <w:szCs w:val="20"/>
            </w:rPr>
          </w:pPr>
        </w:p>
      </w:tc>
    </w:tr>
  </w:tbl>
  <w:p w14:paraId="301243D5" w14:textId="77777777" w:rsidR="00691E83" w:rsidRDefault="00691E8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99A71E"/>
    <w:multiLevelType w:val="hybridMultilevel"/>
    <w:tmpl w:val="12E0936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A229C9D"/>
    <w:multiLevelType w:val="hybridMultilevel"/>
    <w:tmpl w:val="C93BCFD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8D9C953"/>
    <w:multiLevelType w:val="hybridMultilevel"/>
    <w:tmpl w:val="42764D2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396FF4C"/>
    <w:multiLevelType w:val="hybridMultilevel"/>
    <w:tmpl w:val="D03D079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66FAF3D"/>
    <w:multiLevelType w:val="hybridMultilevel"/>
    <w:tmpl w:val="9AE3EF2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309FADE"/>
    <w:multiLevelType w:val="hybridMultilevel"/>
    <w:tmpl w:val="9E6528D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D8E19F9"/>
    <w:multiLevelType w:val="hybridMultilevel"/>
    <w:tmpl w:val="E6E9F29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541643A"/>
    <w:multiLevelType w:val="hybridMultilevel"/>
    <w:tmpl w:val="0070EB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35456997">
    <w:abstractNumId w:val="6"/>
  </w:num>
  <w:num w:numId="2" w16cid:durableId="1523544581">
    <w:abstractNumId w:val="0"/>
  </w:num>
  <w:num w:numId="3" w16cid:durableId="1113137916">
    <w:abstractNumId w:val="3"/>
  </w:num>
  <w:num w:numId="4" w16cid:durableId="262110060">
    <w:abstractNumId w:val="4"/>
  </w:num>
  <w:num w:numId="5" w16cid:durableId="288631048">
    <w:abstractNumId w:val="5"/>
  </w:num>
  <w:num w:numId="6" w16cid:durableId="150676397">
    <w:abstractNumId w:val="1"/>
  </w:num>
  <w:num w:numId="7" w16cid:durableId="1146124163">
    <w:abstractNumId w:val="7"/>
  </w:num>
  <w:num w:numId="8" w16cid:durableId="1570187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E83"/>
    <w:rsid w:val="00102610"/>
    <w:rsid w:val="0012677C"/>
    <w:rsid w:val="001D3533"/>
    <w:rsid w:val="002C106D"/>
    <w:rsid w:val="002C4FA9"/>
    <w:rsid w:val="0035473C"/>
    <w:rsid w:val="00382EDF"/>
    <w:rsid w:val="003A1804"/>
    <w:rsid w:val="003E4869"/>
    <w:rsid w:val="00453A17"/>
    <w:rsid w:val="00470118"/>
    <w:rsid w:val="004C6C16"/>
    <w:rsid w:val="005361B4"/>
    <w:rsid w:val="0054052A"/>
    <w:rsid w:val="005408C1"/>
    <w:rsid w:val="0067702F"/>
    <w:rsid w:val="00691E83"/>
    <w:rsid w:val="006A6C40"/>
    <w:rsid w:val="006C11AF"/>
    <w:rsid w:val="007023F3"/>
    <w:rsid w:val="00821090"/>
    <w:rsid w:val="00853F6B"/>
    <w:rsid w:val="0087458F"/>
    <w:rsid w:val="00886DF9"/>
    <w:rsid w:val="008B323D"/>
    <w:rsid w:val="008B527C"/>
    <w:rsid w:val="008D0160"/>
    <w:rsid w:val="00907380"/>
    <w:rsid w:val="00924ED8"/>
    <w:rsid w:val="0094019E"/>
    <w:rsid w:val="009666A5"/>
    <w:rsid w:val="009824A7"/>
    <w:rsid w:val="009D0856"/>
    <w:rsid w:val="009F2D52"/>
    <w:rsid w:val="009F583F"/>
    <w:rsid w:val="00B46BE3"/>
    <w:rsid w:val="00BF16BC"/>
    <w:rsid w:val="00CB6EA0"/>
    <w:rsid w:val="00CD7102"/>
    <w:rsid w:val="00D0752C"/>
    <w:rsid w:val="00DF0FF5"/>
    <w:rsid w:val="00ED1B00"/>
    <w:rsid w:val="00F54466"/>
    <w:rsid w:val="00F54FA5"/>
    <w:rsid w:val="00FA2E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98675"/>
  <w15:chartTrackingRefBased/>
  <w15:docId w15:val="{44FC8EAB-B9A4-49DC-8ECE-046CC8297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08C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91E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91E83"/>
  </w:style>
  <w:style w:type="paragraph" w:styleId="Voettekst">
    <w:name w:val="footer"/>
    <w:basedOn w:val="Standaard"/>
    <w:link w:val="VoettekstChar"/>
    <w:uiPriority w:val="99"/>
    <w:unhideWhenUsed/>
    <w:rsid w:val="00691E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91E83"/>
  </w:style>
  <w:style w:type="paragraph" w:customStyle="1" w:styleId="Pa4">
    <w:name w:val="Pa4"/>
    <w:basedOn w:val="Standaard"/>
    <w:next w:val="Standaard"/>
    <w:uiPriority w:val="99"/>
    <w:rsid w:val="005408C1"/>
    <w:pPr>
      <w:autoSpaceDE w:val="0"/>
      <w:autoSpaceDN w:val="0"/>
      <w:adjustRightInd w:val="0"/>
      <w:spacing w:after="0" w:line="191" w:lineRule="atLeast"/>
    </w:pPr>
    <w:rPr>
      <w:rFonts w:ascii="RijksoverheidSerif" w:hAnsi="RijksoverheidSerif"/>
      <w:sz w:val="24"/>
      <w:szCs w:val="24"/>
    </w:rPr>
  </w:style>
  <w:style w:type="paragraph" w:customStyle="1" w:styleId="Pa5">
    <w:name w:val="Pa5"/>
    <w:basedOn w:val="Standaard"/>
    <w:next w:val="Standaard"/>
    <w:uiPriority w:val="99"/>
    <w:rsid w:val="009D0856"/>
    <w:pPr>
      <w:autoSpaceDE w:val="0"/>
      <w:autoSpaceDN w:val="0"/>
      <w:adjustRightInd w:val="0"/>
      <w:spacing w:after="0" w:line="221" w:lineRule="atLeast"/>
    </w:pPr>
    <w:rPr>
      <w:rFonts w:ascii="RijksoverheidSerif" w:hAnsi="RijksoverheidSerif"/>
      <w:sz w:val="24"/>
      <w:szCs w:val="24"/>
    </w:rPr>
  </w:style>
  <w:style w:type="paragraph" w:customStyle="1" w:styleId="Pa3">
    <w:name w:val="Pa3"/>
    <w:basedOn w:val="Standaard"/>
    <w:next w:val="Standaard"/>
    <w:uiPriority w:val="99"/>
    <w:rsid w:val="009D0856"/>
    <w:pPr>
      <w:autoSpaceDE w:val="0"/>
      <w:autoSpaceDN w:val="0"/>
      <w:adjustRightInd w:val="0"/>
      <w:spacing w:after="0" w:line="191" w:lineRule="atLeast"/>
    </w:pPr>
    <w:rPr>
      <w:rFonts w:ascii="RijksoverheidSerif" w:hAnsi="RijksoverheidSerif"/>
      <w:sz w:val="24"/>
      <w:szCs w:val="24"/>
    </w:rPr>
  </w:style>
  <w:style w:type="character" w:customStyle="1" w:styleId="A8">
    <w:name w:val="A8"/>
    <w:uiPriority w:val="99"/>
    <w:rsid w:val="009D0856"/>
    <w:rPr>
      <w:rFonts w:cs="RijksoverheidSerif"/>
      <w:color w:val="000000"/>
      <w:sz w:val="11"/>
      <w:szCs w:val="11"/>
    </w:rPr>
  </w:style>
  <w:style w:type="paragraph" w:customStyle="1" w:styleId="Default">
    <w:name w:val="Default"/>
    <w:rsid w:val="009D0856"/>
    <w:pPr>
      <w:autoSpaceDE w:val="0"/>
      <w:autoSpaceDN w:val="0"/>
      <w:adjustRightInd w:val="0"/>
      <w:spacing w:after="0" w:line="240" w:lineRule="auto"/>
    </w:pPr>
    <w:rPr>
      <w:rFonts w:ascii="RijksoverheidSerif" w:hAnsi="RijksoverheidSerif" w:cs="RijksoverheidSerif"/>
      <w:color w:val="000000"/>
      <w:sz w:val="24"/>
      <w:szCs w:val="24"/>
    </w:rPr>
  </w:style>
  <w:style w:type="character" w:customStyle="1" w:styleId="A11">
    <w:name w:val="A11"/>
    <w:uiPriority w:val="99"/>
    <w:rsid w:val="00821090"/>
    <w:rPr>
      <w:rFonts w:cs="RijksoverheidSerif"/>
      <w:color w:val="000000"/>
      <w:sz w:val="19"/>
      <w:szCs w:val="19"/>
      <w:u w:val="single"/>
    </w:rPr>
  </w:style>
  <w:style w:type="character" w:styleId="Hyperlink">
    <w:name w:val="Hyperlink"/>
    <w:basedOn w:val="Standaardalinea-lettertype"/>
    <w:uiPriority w:val="99"/>
    <w:unhideWhenUsed/>
    <w:rsid w:val="00821090"/>
    <w:rPr>
      <w:color w:val="0563C1" w:themeColor="hyperlink"/>
      <w:u w:val="single"/>
    </w:rPr>
  </w:style>
  <w:style w:type="character" w:styleId="Onopgelostemelding">
    <w:name w:val="Unresolved Mention"/>
    <w:basedOn w:val="Standaardalinea-lettertype"/>
    <w:uiPriority w:val="99"/>
    <w:semiHidden/>
    <w:unhideWhenUsed/>
    <w:rsid w:val="00821090"/>
    <w:rPr>
      <w:color w:val="808080"/>
      <w:shd w:val="clear" w:color="auto" w:fill="E6E6E6"/>
    </w:rPr>
  </w:style>
  <w:style w:type="character" w:customStyle="1" w:styleId="A7">
    <w:name w:val="A7"/>
    <w:uiPriority w:val="99"/>
    <w:rsid w:val="00821090"/>
    <w:rPr>
      <w:rFonts w:cs="RijksoverheidSerif"/>
      <w:color w:val="000000"/>
      <w:sz w:val="19"/>
      <w:szCs w:val="19"/>
    </w:rPr>
  </w:style>
  <w:style w:type="paragraph" w:styleId="Lijstalinea">
    <w:name w:val="List Paragraph"/>
    <w:basedOn w:val="Standaard"/>
    <w:uiPriority w:val="34"/>
    <w:qFormat/>
    <w:rsid w:val="006C11AF"/>
    <w:pPr>
      <w:ind w:left="720"/>
      <w:contextualSpacing/>
    </w:pPr>
  </w:style>
  <w:style w:type="paragraph" w:styleId="Geenafstand">
    <w:name w:val="No Spacing"/>
    <w:uiPriority w:val="1"/>
    <w:qFormat/>
    <w:rsid w:val="001D35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2642">
      <w:bodyDiv w:val="1"/>
      <w:marLeft w:val="0"/>
      <w:marRight w:val="0"/>
      <w:marTop w:val="0"/>
      <w:marBottom w:val="0"/>
      <w:divBdr>
        <w:top w:val="none" w:sz="0" w:space="0" w:color="auto"/>
        <w:left w:val="none" w:sz="0" w:space="0" w:color="auto"/>
        <w:bottom w:val="none" w:sz="0" w:space="0" w:color="auto"/>
        <w:right w:val="none" w:sz="0" w:space="0" w:color="auto"/>
      </w:divBdr>
    </w:div>
    <w:div w:id="298800113">
      <w:bodyDiv w:val="1"/>
      <w:marLeft w:val="0"/>
      <w:marRight w:val="0"/>
      <w:marTop w:val="0"/>
      <w:marBottom w:val="0"/>
      <w:divBdr>
        <w:top w:val="none" w:sz="0" w:space="0" w:color="auto"/>
        <w:left w:val="none" w:sz="0" w:space="0" w:color="auto"/>
        <w:bottom w:val="none" w:sz="0" w:space="0" w:color="auto"/>
        <w:right w:val="none" w:sz="0" w:space="0" w:color="auto"/>
      </w:divBdr>
    </w:div>
    <w:div w:id="144148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1941</Words>
  <Characters>10680</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Gulsum Dinc</cp:lastModifiedBy>
  <cp:revision>15</cp:revision>
  <dcterms:created xsi:type="dcterms:W3CDTF">2017-12-08T15:57:00Z</dcterms:created>
  <dcterms:modified xsi:type="dcterms:W3CDTF">2026-04-07T13:14:00Z</dcterms:modified>
</cp:coreProperties>
</file>